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B2" w:rsidRDefault="005959B2" w:rsidP="005959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5959B2" w:rsidRDefault="005959B2" w:rsidP="005959B2">
      <w:pPr>
        <w:widowControl w:val="0"/>
        <w:autoSpaceDE w:val="0"/>
        <w:autoSpaceDN w:val="0"/>
        <w:adjustRightInd w:val="0"/>
        <w:jc w:val="center"/>
      </w:pPr>
    </w:p>
    <w:p w:rsidR="005959B2" w:rsidRDefault="005959B2" w:rsidP="005959B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>135.5</w:t>
      </w:r>
      <w:r>
        <w:tab/>
        <w:t xml:space="preserve">Purpose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>135.10</w:t>
      </w:r>
      <w:r>
        <w:tab/>
        <w:t xml:space="preserve">Definitions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>135.15</w:t>
      </w:r>
      <w:r>
        <w:tab/>
        <w:t xml:space="preserve">Incorporation by reference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>135.20</w:t>
      </w:r>
      <w:r>
        <w:tab/>
        <w:t xml:space="preserve">Eligibility criteria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>135.30</w:t>
      </w:r>
      <w:r>
        <w:tab/>
        <w:t xml:space="preserve">Parent/guardian responsibilities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APPLICATION, REVIEW AND APPEAL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>135.40</w:t>
      </w:r>
      <w:r>
        <w:tab/>
        <w:t xml:space="preserve">Application process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>135.50</w:t>
      </w:r>
      <w:r>
        <w:tab/>
        <w:t xml:space="preserve">Eligibility determination process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>135.60</w:t>
      </w:r>
      <w:r>
        <w:tab/>
        <w:t xml:space="preserve">Complaint resolution process (Repealed)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>135.70</w:t>
      </w:r>
      <w:r>
        <w:tab/>
        <w:t xml:space="preserve">Secretary's level appeal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PLACEMENT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>135.80</w:t>
      </w:r>
      <w:r>
        <w:tab/>
        <w:t xml:space="preserve">Approved placement roster (Repealed)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>135.81</w:t>
      </w:r>
      <w:r>
        <w:tab/>
        <w:t xml:space="preserve">Individual services plan development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>135.85</w:t>
      </w:r>
      <w:r>
        <w:tab/>
        <w:t xml:space="preserve">Alternative in-home/community services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>135.90</w:t>
      </w:r>
      <w:r>
        <w:tab/>
        <w:t xml:space="preserve">Residential placement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>135.91</w:t>
      </w:r>
      <w:r>
        <w:tab/>
        <w:t xml:space="preserve">Discharge from residential services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>135.100</w:t>
      </w:r>
      <w:r>
        <w:tab/>
        <w:t xml:space="preserve">Supplemental security income (SSI); Social Security Administration (SSA) (Repealed)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>135.110</w:t>
      </w:r>
      <w:r>
        <w:tab/>
        <w:t xml:space="preserve">Education (Repealed)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>135.120</w:t>
      </w:r>
      <w:r>
        <w:tab/>
        <w:t xml:space="preserve">Termination of funding and/or services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>135.130</w:t>
      </w:r>
      <w:r>
        <w:tab/>
        <w:t xml:space="preserve">Monitoring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>135.135</w:t>
      </w:r>
      <w:r>
        <w:tab/>
        <w:t xml:space="preserve">Grant renewal process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>135.140</w:t>
      </w:r>
      <w:r>
        <w:tab/>
        <w:t xml:space="preserve">Bed holds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>135.150</w:t>
      </w:r>
      <w:r>
        <w:tab/>
        <w:t xml:space="preserve">Discharge (Repealed) </w:t>
      </w:r>
    </w:p>
    <w:p w:rsidR="005959B2" w:rsidRDefault="005959B2" w:rsidP="00C000D4">
      <w:pPr>
        <w:widowControl w:val="0"/>
        <w:autoSpaceDE w:val="0"/>
        <w:autoSpaceDN w:val="0"/>
        <w:adjustRightInd w:val="0"/>
        <w:ind w:left="1440" w:hanging="1440"/>
      </w:pPr>
      <w:r>
        <w:t>135.160</w:t>
      </w:r>
      <w:r>
        <w:tab/>
        <w:t xml:space="preserve">Communications, records and reports (Repealed) </w:t>
      </w:r>
    </w:p>
    <w:sectPr w:rsidR="005959B2" w:rsidSect="005959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59B2"/>
    <w:rsid w:val="001D762B"/>
    <w:rsid w:val="005959B2"/>
    <w:rsid w:val="00631016"/>
    <w:rsid w:val="006E32A3"/>
    <w:rsid w:val="00C000D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