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15" w:rsidRPr="00A53515" w:rsidRDefault="00A53515" w:rsidP="00A53515">
      <w:pPr>
        <w:tabs>
          <w:tab w:val="left" w:pos="0"/>
        </w:tabs>
      </w:pPr>
      <w:bookmarkStart w:id="0" w:name="_GoBack"/>
    </w:p>
    <w:p w:rsidR="00A53515" w:rsidRPr="00C36077" w:rsidRDefault="00A53515" w:rsidP="00A53515">
      <w:pPr>
        <w:tabs>
          <w:tab w:val="left" w:pos="0"/>
        </w:tabs>
        <w:rPr>
          <w:b/>
        </w:rPr>
      </w:pPr>
      <w:r w:rsidRPr="00C36077">
        <w:rPr>
          <w:b/>
        </w:rPr>
        <w:t xml:space="preserve">Section </w:t>
      </w:r>
      <w:r>
        <w:rPr>
          <w:b/>
        </w:rPr>
        <w:t xml:space="preserve">132.115  </w:t>
      </w:r>
      <w:r w:rsidRPr="00C36077">
        <w:rPr>
          <w:b/>
        </w:rPr>
        <w:t>Non</w:t>
      </w:r>
      <w:r w:rsidR="00F33A13">
        <w:rPr>
          <w:b/>
        </w:rPr>
        <w:t>t</w:t>
      </w:r>
      <w:r w:rsidRPr="00C36077">
        <w:rPr>
          <w:b/>
        </w:rPr>
        <w:t xml:space="preserve">ransferability </w:t>
      </w:r>
    </w:p>
    <w:p w:rsidR="00A53515" w:rsidRPr="00A53515" w:rsidRDefault="00A53515" w:rsidP="00A53515">
      <w:pPr>
        <w:tabs>
          <w:tab w:val="left" w:pos="0"/>
        </w:tabs>
      </w:pPr>
    </w:p>
    <w:p w:rsidR="00A53515" w:rsidRDefault="00A53515" w:rsidP="00A53515">
      <w:pPr>
        <w:tabs>
          <w:tab w:val="left" w:pos="0"/>
        </w:tabs>
        <w:ind w:left="1440" w:hanging="720"/>
      </w:pPr>
      <w:r>
        <w:t>a)</w:t>
      </w:r>
      <w:r>
        <w:tab/>
        <w:t>CMHC</w:t>
      </w:r>
      <w:r w:rsidRPr="00C36077">
        <w:t xml:space="preserve"> certification is assignable or transferable consistent with the policies and procedures established by</w:t>
      </w:r>
      <w:r w:rsidR="00F33A13">
        <w:t xml:space="preserve"> the</w:t>
      </w:r>
      <w:r w:rsidRPr="00C36077">
        <w:t xml:space="preserve"> HFS Provider Participation Unit related to the assignment and transferability of an entity</w:t>
      </w:r>
      <w:r w:rsidR="00F33A13">
        <w:t>'</w:t>
      </w:r>
      <w:r w:rsidRPr="00C36077">
        <w:t>s enrollment status with HFS.</w:t>
      </w:r>
    </w:p>
    <w:p w:rsidR="00A53515" w:rsidRDefault="00A53515" w:rsidP="005F0987">
      <w:pPr>
        <w:tabs>
          <w:tab w:val="left" w:pos="0"/>
        </w:tabs>
      </w:pPr>
    </w:p>
    <w:p w:rsidR="00A53515" w:rsidRPr="00C36077" w:rsidRDefault="00A53515" w:rsidP="00A53515">
      <w:pPr>
        <w:tabs>
          <w:tab w:val="left" w:pos="0"/>
        </w:tabs>
        <w:ind w:left="1440" w:hanging="720"/>
      </w:pPr>
      <w:r>
        <w:t>b)</w:t>
      </w:r>
      <w:r>
        <w:tab/>
        <w:t>CMHC</w:t>
      </w:r>
      <w:r w:rsidRPr="00C36077">
        <w:t xml:space="preserve"> certification is not assignable or transferable between or among entity</w:t>
      </w:r>
      <w:r w:rsidR="00F33A13">
        <w:t>-</w:t>
      </w:r>
      <w:r w:rsidRPr="00C36077">
        <w:t>owned or leased physical plant locations without an on-site review of the location to ensure compliance with th</w:t>
      </w:r>
      <w:r w:rsidR="00F33A13">
        <w:t>is</w:t>
      </w:r>
      <w:r w:rsidRPr="00C36077">
        <w:t xml:space="preserve"> Part.</w:t>
      </w:r>
      <w:bookmarkEnd w:id="0"/>
    </w:p>
    <w:sectPr w:rsidR="00A53515" w:rsidRPr="00C36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1B" w:rsidRDefault="0038531B">
      <w:r>
        <w:separator/>
      </w:r>
    </w:p>
  </w:endnote>
  <w:endnote w:type="continuationSeparator" w:id="0">
    <w:p w:rsidR="0038531B" w:rsidRDefault="0038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1B" w:rsidRDefault="0038531B">
      <w:r>
        <w:separator/>
      </w:r>
    </w:p>
  </w:footnote>
  <w:footnote w:type="continuationSeparator" w:id="0">
    <w:p w:rsidR="0038531B" w:rsidRDefault="0038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31B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98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AE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515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A1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022D-0879-45AC-89B6-5A5DFE5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2018-04-10T16:13:00Z</dcterms:created>
  <dcterms:modified xsi:type="dcterms:W3CDTF">2019-04-22T20:49:00Z</dcterms:modified>
</cp:coreProperties>
</file>