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F4F" w:rsidRDefault="005C7F4F" w:rsidP="000D5E9B">
      <w:pPr>
        <w:widowControl w:val="0"/>
        <w:autoSpaceDE w:val="0"/>
        <w:autoSpaceDN w:val="0"/>
        <w:adjustRightInd w:val="0"/>
      </w:pPr>
    </w:p>
    <w:p w:rsidR="000D5E9B" w:rsidRDefault="000D5E9B" w:rsidP="000D5E9B">
      <w:pPr>
        <w:widowControl w:val="0"/>
        <w:autoSpaceDE w:val="0"/>
        <w:autoSpaceDN w:val="0"/>
        <w:adjustRightInd w:val="0"/>
      </w:pPr>
      <w:r>
        <w:rPr>
          <w:b/>
          <w:bCs/>
        </w:rPr>
        <w:t xml:space="preserve">Section 132.165  </w:t>
      </w:r>
      <w:r w:rsidR="00C650A7">
        <w:rPr>
          <w:b/>
          <w:bCs/>
        </w:rPr>
        <w:t>Case Management Services</w:t>
      </w:r>
      <w:r>
        <w:t xml:space="preserve"> </w:t>
      </w:r>
    </w:p>
    <w:p w:rsidR="00A74FD3" w:rsidRDefault="00A74FD3" w:rsidP="000D5E9B">
      <w:pPr>
        <w:widowControl w:val="0"/>
        <w:autoSpaceDE w:val="0"/>
        <w:autoSpaceDN w:val="0"/>
        <w:adjustRightInd w:val="0"/>
      </w:pPr>
    </w:p>
    <w:p w:rsidR="00E91737" w:rsidRDefault="000D5E9B" w:rsidP="000D5E9B">
      <w:pPr>
        <w:widowControl w:val="0"/>
        <w:autoSpaceDE w:val="0"/>
        <w:autoSpaceDN w:val="0"/>
        <w:adjustRightInd w:val="0"/>
        <w:ind w:left="1440" w:hanging="720"/>
      </w:pPr>
      <w:r>
        <w:t>a)</w:t>
      </w:r>
      <w:r>
        <w:tab/>
      </w:r>
      <w:r w:rsidR="0089236D">
        <w:t>Mental health case management services include assessment, planning, coordination and advocacy services for clients who need multiple services and require assistance in gaining access to and in using mental health, social, vocational, educational, housing, public income entitlements and other community services to assist the client in the community.  Case management activities may also include identifying and investigating available resources, explaining options to the client and linking them with necessary resources</w:t>
      </w:r>
      <w:r w:rsidR="00EC75BB">
        <w:t>.</w:t>
      </w:r>
    </w:p>
    <w:p w:rsidR="00E91737" w:rsidRDefault="00E91737" w:rsidP="000D5E9B">
      <w:pPr>
        <w:widowControl w:val="0"/>
        <w:autoSpaceDE w:val="0"/>
        <w:autoSpaceDN w:val="0"/>
        <w:adjustRightInd w:val="0"/>
        <w:ind w:left="1440" w:hanging="720"/>
      </w:pPr>
    </w:p>
    <w:p w:rsidR="000D5E9B" w:rsidRDefault="0089236D" w:rsidP="00C650A7">
      <w:pPr>
        <w:widowControl w:val="0"/>
        <w:autoSpaceDE w:val="0"/>
        <w:autoSpaceDN w:val="0"/>
        <w:adjustRightInd w:val="0"/>
        <w:ind w:left="2160" w:hanging="720"/>
      </w:pPr>
      <w:r>
        <w:t>1</w:t>
      </w:r>
      <w:r w:rsidR="00C650A7">
        <w:t>)</w:t>
      </w:r>
      <w:r w:rsidR="000D5E9B">
        <w:tab/>
        <w:t>Mental health case management services shall be provided following a mental health assessment and be authorized consistent with the client's ITP</w:t>
      </w:r>
      <w:r w:rsidR="00183DCF">
        <w:t xml:space="preserve"> or Admission Note</w:t>
      </w:r>
      <w:r w:rsidR="00EC75BB">
        <w:t xml:space="preserve">, </w:t>
      </w:r>
      <w:r w:rsidR="00C650A7">
        <w:t>with the following exceptions:</w:t>
      </w:r>
      <w:r w:rsidR="000D5E9B">
        <w:t xml:space="preserve"> </w:t>
      </w:r>
    </w:p>
    <w:p w:rsidR="00C650A7" w:rsidRDefault="00C650A7" w:rsidP="00C650A7">
      <w:pPr>
        <w:widowControl w:val="0"/>
        <w:autoSpaceDE w:val="0"/>
        <w:autoSpaceDN w:val="0"/>
        <w:adjustRightInd w:val="0"/>
        <w:ind w:left="2160" w:hanging="720"/>
      </w:pPr>
    </w:p>
    <w:p w:rsidR="00C650A7" w:rsidRDefault="00C650A7" w:rsidP="0089236D">
      <w:pPr>
        <w:ind w:left="2880" w:hanging="720"/>
      </w:pPr>
      <w:r>
        <w:t>A)</w:t>
      </w:r>
      <w:r>
        <w:tab/>
      </w:r>
      <w:r w:rsidR="0089236D">
        <w:t>Case management provided during the 30 days immediately preceding completion of the assessment.</w:t>
      </w:r>
    </w:p>
    <w:p w:rsidR="00C650A7" w:rsidRPr="00183474" w:rsidRDefault="00C650A7" w:rsidP="000F4913"/>
    <w:p w:rsidR="00C650A7" w:rsidRDefault="00C650A7" w:rsidP="000F4913">
      <w:pPr>
        <w:ind w:left="2880" w:hanging="720"/>
      </w:pPr>
      <w:r>
        <w:t>B)</w:t>
      </w:r>
      <w:r>
        <w:tab/>
        <w:t>The client has refused all other appropriate services under this Part</w:t>
      </w:r>
      <w:r w:rsidR="0089236D">
        <w:t>.</w:t>
      </w:r>
    </w:p>
    <w:p w:rsidR="006A609F" w:rsidRDefault="006A609F" w:rsidP="000D5E9B">
      <w:pPr>
        <w:widowControl w:val="0"/>
        <w:autoSpaceDE w:val="0"/>
        <w:autoSpaceDN w:val="0"/>
        <w:adjustRightInd w:val="0"/>
        <w:ind w:left="1440" w:hanging="720"/>
      </w:pPr>
    </w:p>
    <w:p w:rsidR="00C650A7" w:rsidRDefault="0089236D" w:rsidP="00C650A7">
      <w:pPr>
        <w:widowControl w:val="0"/>
        <w:autoSpaceDE w:val="0"/>
        <w:autoSpaceDN w:val="0"/>
        <w:adjustRightInd w:val="0"/>
        <w:ind w:left="2160" w:hanging="720"/>
      </w:pPr>
      <w:r>
        <w:t>2</w:t>
      </w:r>
      <w:r w:rsidR="00C650A7">
        <w:t>)</w:t>
      </w:r>
      <w:r w:rsidR="000D5E9B">
        <w:tab/>
        <w:t xml:space="preserve">Mental health case management services </w:t>
      </w:r>
      <w:r w:rsidR="00C650A7">
        <w:t>shall</w:t>
      </w:r>
      <w:r w:rsidR="000D5E9B">
        <w:t xml:space="preserve"> be provided by </w:t>
      </w:r>
      <w:r w:rsidR="00C650A7">
        <w:t>at least an RSA</w:t>
      </w:r>
      <w:r w:rsidR="000D5E9B">
        <w:t>.</w:t>
      </w:r>
    </w:p>
    <w:p w:rsidR="003731E4" w:rsidRDefault="003731E4" w:rsidP="00C650A7">
      <w:pPr>
        <w:ind w:left="1440" w:hanging="720"/>
        <w:rPr>
          <w:noProof/>
        </w:rPr>
      </w:pPr>
    </w:p>
    <w:p w:rsidR="00183DCF" w:rsidRDefault="00183DCF" w:rsidP="00183DCF">
      <w:pPr>
        <w:widowControl w:val="0"/>
        <w:autoSpaceDE w:val="0"/>
        <w:autoSpaceDN w:val="0"/>
        <w:adjustRightInd w:val="0"/>
        <w:ind w:left="2160" w:hanging="720"/>
      </w:pPr>
      <w:r>
        <w:t>3)</w:t>
      </w:r>
      <w:r>
        <w:tab/>
        <w:t>Specific documentation of the delivery of mental health case management service must include a description of the activity.</w:t>
      </w:r>
    </w:p>
    <w:p w:rsidR="00183DCF" w:rsidRDefault="00183DCF" w:rsidP="00C650A7">
      <w:pPr>
        <w:ind w:left="1440" w:hanging="720"/>
        <w:rPr>
          <w:noProof/>
        </w:rPr>
      </w:pPr>
    </w:p>
    <w:p w:rsidR="00132392" w:rsidRDefault="00132392" w:rsidP="00132392">
      <w:pPr>
        <w:ind w:left="1440" w:hanging="720"/>
      </w:pPr>
      <w:r>
        <w:rPr>
          <w:noProof/>
        </w:rPr>
        <w:t>b)</w:t>
      </w:r>
      <w:r>
        <w:rPr>
          <w:noProof/>
        </w:rPr>
        <w:tab/>
      </w:r>
      <w:r w:rsidR="00183DCF">
        <w:rPr>
          <w:noProof/>
        </w:rPr>
        <w:t>Client-centered consultation services are individual client-specific professional communications among provider staff, or between provider staff and staff of other agencies who are involved with service provision to the client.  The professional communication shall include offering or obtaining a professional opinion regarding the client's current functioning level or improving the client</w:t>
      </w:r>
      <w:r w:rsidR="00C5750C">
        <w:rPr>
          <w:noProof/>
        </w:rPr>
        <w:t>'</w:t>
      </w:r>
      <w:r w:rsidR="00183DCF">
        <w:rPr>
          <w:noProof/>
        </w:rPr>
        <w:t>s functioning level, discussing the client's progress in treatment, adjusting the client's current treatment, or addressing the client's need for additional or alternative mental health services.</w:t>
      </w:r>
    </w:p>
    <w:p w:rsidR="00132392" w:rsidRDefault="00132392" w:rsidP="00132392"/>
    <w:p w:rsidR="00132392" w:rsidRDefault="00183DCF" w:rsidP="00132392">
      <w:pPr>
        <w:ind w:left="2160" w:hanging="720"/>
      </w:pPr>
      <w:r>
        <w:t>1)</w:t>
      </w:r>
      <w:r w:rsidR="00132392">
        <w:tab/>
        <w:t xml:space="preserve">Services must be provided in conjunction with one or more mental health services identified in this </w:t>
      </w:r>
      <w:r>
        <w:t>Part</w:t>
      </w:r>
      <w:r w:rsidR="00132392">
        <w:t xml:space="preserve"> and in accordance with the ITP.</w:t>
      </w:r>
    </w:p>
    <w:p w:rsidR="00132392" w:rsidRDefault="00132392" w:rsidP="00132392"/>
    <w:p w:rsidR="00132392" w:rsidRDefault="00183DCF" w:rsidP="00132392">
      <w:pPr>
        <w:ind w:left="2160" w:hanging="720"/>
      </w:pPr>
      <w:r>
        <w:t>2)</w:t>
      </w:r>
      <w:r w:rsidR="00132392">
        <w:tab/>
        <w:t xml:space="preserve">Client-centered consultation does not include advice given in the course of clinical staff </w:t>
      </w:r>
      <w:r>
        <w:t>supervision</w:t>
      </w:r>
      <w:r w:rsidR="00132392">
        <w:t xml:space="preserve"> activities, in-service training, treatment planning or utilization review and may not be billed as part of the assessment process.</w:t>
      </w:r>
    </w:p>
    <w:p w:rsidR="00132392" w:rsidRDefault="00132392" w:rsidP="00132392">
      <w:pPr>
        <w:ind w:left="2160" w:hanging="720"/>
      </w:pPr>
    </w:p>
    <w:p w:rsidR="00132392" w:rsidRDefault="00183DCF" w:rsidP="00132392">
      <w:pPr>
        <w:ind w:left="2160" w:hanging="720"/>
      </w:pPr>
      <w:r>
        <w:t>3)</w:t>
      </w:r>
      <w:r w:rsidR="00132392">
        <w:tab/>
        <w:t>Client-centered consultation services shall be provided by at least an RSA.</w:t>
      </w:r>
    </w:p>
    <w:p w:rsidR="00132392" w:rsidRDefault="00132392" w:rsidP="00C650A7">
      <w:pPr>
        <w:ind w:left="1440" w:hanging="720"/>
        <w:rPr>
          <w:noProof/>
        </w:rPr>
      </w:pPr>
    </w:p>
    <w:p w:rsidR="00183DCF" w:rsidRDefault="00183DCF" w:rsidP="00183DCF">
      <w:pPr>
        <w:ind w:left="2160" w:hanging="720"/>
      </w:pPr>
      <w:r>
        <w:lastRenderedPageBreak/>
        <w:t>4)</w:t>
      </w:r>
      <w:r>
        <w:tab/>
        <w:t>Specific documentation of the delivery of mental health client-centered consultation service must include a description of the consultation that occurred, the professional consulted, and the resulting recommendations.</w:t>
      </w:r>
    </w:p>
    <w:p w:rsidR="00183DCF" w:rsidRDefault="00183DCF" w:rsidP="00C650A7">
      <w:pPr>
        <w:ind w:left="1440" w:hanging="720"/>
        <w:rPr>
          <w:noProof/>
        </w:rPr>
      </w:pPr>
    </w:p>
    <w:p w:rsidR="00C650A7" w:rsidRDefault="00132392" w:rsidP="00C650A7">
      <w:pPr>
        <w:ind w:left="1440" w:hanging="720"/>
        <w:rPr>
          <w:noProof/>
        </w:rPr>
      </w:pPr>
      <w:r>
        <w:rPr>
          <w:noProof/>
        </w:rPr>
        <w:t>c</w:t>
      </w:r>
      <w:r w:rsidR="00C650A7">
        <w:rPr>
          <w:noProof/>
        </w:rPr>
        <w:t>)</w:t>
      </w:r>
      <w:r w:rsidR="00C650A7">
        <w:rPr>
          <w:noProof/>
        </w:rPr>
        <w:tab/>
        <w:t>Transition linkage and aftercare services shall be provided to assist in an effective transition in living arrangements consistent with the client</w:t>
      </w:r>
      <w:r w:rsidR="00EC75BB">
        <w:rPr>
          <w:noProof/>
        </w:rPr>
        <w:t>'</w:t>
      </w:r>
      <w:r w:rsidR="00C650A7">
        <w:rPr>
          <w:noProof/>
        </w:rPr>
        <w:t xml:space="preserve">s welfare and development. </w:t>
      </w:r>
      <w:r w:rsidR="005C7F4F">
        <w:rPr>
          <w:noProof/>
        </w:rPr>
        <w:t xml:space="preserve"> </w:t>
      </w:r>
      <w:r w:rsidR="00C650A7">
        <w:rPr>
          <w:noProof/>
        </w:rPr>
        <w:t xml:space="preserve">This includes discharge from inpatient psychiatric care (in </w:t>
      </w:r>
      <w:r w:rsidR="0089236D">
        <w:rPr>
          <w:noProof/>
        </w:rPr>
        <w:t xml:space="preserve">Institutions for Mental Diseases (IMD), general </w:t>
      </w:r>
      <w:r w:rsidR="00C650A7">
        <w:rPr>
          <w:noProof/>
        </w:rPr>
        <w:t xml:space="preserve">hospitals </w:t>
      </w:r>
      <w:r w:rsidR="00EC75BB">
        <w:rPr>
          <w:noProof/>
        </w:rPr>
        <w:t>a</w:t>
      </w:r>
      <w:r w:rsidR="00C650A7">
        <w:rPr>
          <w:noProof/>
        </w:rPr>
        <w:t>nd nursing facilities), transition to adult services, and assisting the client or the client</w:t>
      </w:r>
      <w:r w:rsidR="00EC75BB">
        <w:rPr>
          <w:noProof/>
        </w:rPr>
        <w:t>'</w:t>
      </w:r>
      <w:r w:rsidR="00C650A7">
        <w:rPr>
          <w:noProof/>
        </w:rPr>
        <w:t>s family or caretaker with the transition.</w:t>
      </w:r>
    </w:p>
    <w:p w:rsidR="00C650A7" w:rsidRDefault="00C650A7" w:rsidP="00C650A7">
      <w:pPr>
        <w:ind w:left="1440" w:hanging="720"/>
        <w:rPr>
          <w:noProof/>
        </w:rPr>
      </w:pPr>
    </w:p>
    <w:p w:rsidR="00C650A7" w:rsidRDefault="00C650A7" w:rsidP="00C650A7">
      <w:pPr>
        <w:ind w:left="2160" w:hanging="720"/>
        <w:rPr>
          <w:noProof/>
        </w:rPr>
      </w:pPr>
      <w:r>
        <w:rPr>
          <w:noProof/>
        </w:rPr>
        <w:t>1)</w:t>
      </w:r>
      <w:r>
        <w:rPr>
          <w:noProof/>
        </w:rPr>
        <w:tab/>
        <w:t>Transition linkage and aftercare services may consist of:</w:t>
      </w:r>
    </w:p>
    <w:p w:rsidR="00C650A7" w:rsidRDefault="00C650A7" w:rsidP="00C650A7">
      <w:pPr>
        <w:ind w:left="2880" w:hanging="720"/>
        <w:rPr>
          <w:noProof/>
        </w:rPr>
      </w:pPr>
    </w:p>
    <w:p w:rsidR="00C650A7" w:rsidRDefault="00C650A7" w:rsidP="00C650A7">
      <w:pPr>
        <w:ind w:left="2880" w:hanging="720"/>
        <w:rPr>
          <w:noProof/>
        </w:rPr>
      </w:pPr>
      <w:r>
        <w:rPr>
          <w:noProof/>
        </w:rPr>
        <w:t>A)</w:t>
      </w:r>
      <w:r>
        <w:rPr>
          <w:noProof/>
        </w:rPr>
        <w:tab/>
        <w:t>Planning with staff of a client</w:t>
      </w:r>
      <w:r w:rsidR="00EC75BB">
        <w:rPr>
          <w:noProof/>
        </w:rPr>
        <w:t>'</w:t>
      </w:r>
      <w:r>
        <w:rPr>
          <w:noProof/>
        </w:rPr>
        <w:t>s current or receiving living arrangements (including foster or legal parents as necessary);</w:t>
      </w:r>
    </w:p>
    <w:p w:rsidR="00C650A7" w:rsidRDefault="00C650A7" w:rsidP="00C650A7">
      <w:pPr>
        <w:ind w:left="2880" w:hanging="720"/>
        <w:rPr>
          <w:noProof/>
        </w:rPr>
      </w:pPr>
    </w:p>
    <w:p w:rsidR="00C650A7" w:rsidRDefault="00C650A7" w:rsidP="00C650A7">
      <w:pPr>
        <w:ind w:left="2880" w:hanging="720"/>
        <w:rPr>
          <w:noProof/>
        </w:rPr>
      </w:pPr>
      <w:r>
        <w:rPr>
          <w:noProof/>
        </w:rPr>
        <w:t>B)</w:t>
      </w:r>
      <w:r>
        <w:rPr>
          <w:noProof/>
        </w:rPr>
        <w:tab/>
        <w:t>Locating placement resources;</w:t>
      </w:r>
    </w:p>
    <w:p w:rsidR="00C650A7" w:rsidRDefault="00C650A7" w:rsidP="00C650A7">
      <w:pPr>
        <w:ind w:left="2880" w:hanging="720"/>
        <w:rPr>
          <w:noProof/>
        </w:rPr>
      </w:pPr>
    </w:p>
    <w:p w:rsidR="00C650A7" w:rsidRDefault="00C650A7" w:rsidP="00C650A7">
      <w:pPr>
        <w:ind w:left="2880" w:hanging="720"/>
        <w:rPr>
          <w:noProof/>
        </w:rPr>
      </w:pPr>
      <w:r>
        <w:rPr>
          <w:noProof/>
        </w:rPr>
        <w:t>C)</w:t>
      </w:r>
      <w:r>
        <w:rPr>
          <w:noProof/>
        </w:rPr>
        <w:tab/>
        <w:t>Arranging/conducting pre- or post-placement visits;</w:t>
      </w:r>
    </w:p>
    <w:p w:rsidR="00C650A7" w:rsidRDefault="00C650A7" w:rsidP="00C650A7">
      <w:pPr>
        <w:ind w:left="2880" w:hanging="720"/>
        <w:rPr>
          <w:noProof/>
        </w:rPr>
      </w:pPr>
    </w:p>
    <w:p w:rsidR="00C650A7" w:rsidRDefault="00C650A7" w:rsidP="00C650A7">
      <w:pPr>
        <w:ind w:left="2880" w:hanging="720"/>
        <w:rPr>
          <w:noProof/>
        </w:rPr>
      </w:pPr>
      <w:r>
        <w:rPr>
          <w:noProof/>
        </w:rPr>
        <w:t>D)</w:t>
      </w:r>
      <w:r>
        <w:rPr>
          <w:noProof/>
        </w:rPr>
        <w:tab/>
        <w:t>Developing an aftercare services plan; or</w:t>
      </w:r>
    </w:p>
    <w:p w:rsidR="00C650A7" w:rsidRDefault="00C650A7" w:rsidP="00C650A7">
      <w:pPr>
        <w:ind w:left="2880" w:hanging="720"/>
        <w:rPr>
          <w:noProof/>
        </w:rPr>
      </w:pPr>
    </w:p>
    <w:p w:rsidR="00C650A7" w:rsidRDefault="00C650A7" w:rsidP="00C650A7">
      <w:pPr>
        <w:ind w:left="2880" w:hanging="720"/>
        <w:rPr>
          <w:noProof/>
        </w:rPr>
      </w:pPr>
      <w:r>
        <w:rPr>
          <w:noProof/>
        </w:rPr>
        <w:t>E)</w:t>
      </w:r>
      <w:r>
        <w:rPr>
          <w:noProof/>
        </w:rPr>
        <w:tab/>
        <w:t>Planning a client</w:t>
      </w:r>
      <w:r w:rsidR="00EC75BB">
        <w:rPr>
          <w:noProof/>
        </w:rPr>
        <w:t>'</w:t>
      </w:r>
      <w:r>
        <w:rPr>
          <w:noProof/>
        </w:rPr>
        <w:t>s discharge and linkage from an inpatient psychiatric facility</w:t>
      </w:r>
      <w:r w:rsidR="0089236D">
        <w:rPr>
          <w:noProof/>
        </w:rPr>
        <w:t>, including an IMD or nursing facility</w:t>
      </w:r>
      <w:r w:rsidR="00685172">
        <w:rPr>
          <w:noProof/>
        </w:rPr>
        <w:t>,</w:t>
      </w:r>
      <w:r>
        <w:rPr>
          <w:noProof/>
        </w:rPr>
        <w:t xml:space="preserve"> for continuing mental health services and community/family support.</w:t>
      </w:r>
    </w:p>
    <w:p w:rsidR="00C650A7" w:rsidRDefault="00C650A7" w:rsidP="00C650A7">
      <w:pPr>
        <w:ind w:left="2160" w:hanging="720"/>
        <w:rPr>
          <w:noProof/>
        </w:rPr>
      </w:pPr>
    </w:p>
    <w:p w:rsidR="00C650A7" w:rsidRDefault="00C650A7" w:rsidP="00C650A7">
      <w:pPr>
        <w:ind w:left="2160" w:hanging="720"/>
        <w:rPr>
          <w:noProof/>
        </w:rPr>
      </w:pPr>
      <w:r>
        <w:rPr>
          <w:noProof/>
        </w:rPr>
        <w:t>2)</w:t>
      </w:r>
      <w:r>
        <w:rPr>
          <w:noProof/>
        </w:rPr>
        <w:tab/>
        <w:t>Transition linkage and aftercare services shall be provided by at least an MHP.</w:t>
      </w:r>
    </w:p>
    <w:p w:rsidR="00EC75BB" w:rsidRDefault="00EC75BB">
      <w:pPr>
        <w:pStyle w:val="JCARSourceNote"/>
        <w:ind w:left="720"/>
      </w:pPr>
    </w:p>
    <w:p w:rsidR="00183DCF" w:rsidRDefault="00183DCF" w:rsidP="00183DCF">
      <w:pPr>
        <w:ind w:left="2160" w:hanging="720"/>
        <w:rPr>
          <w:noProof/>
        </w:rPr>
      </w:pPr>
      <w:r>
        <w:rPr>
          <w:noProof/>
        </w:rPr>
        <w:t>3)</w:t>
      </w:r>
      <w:r>
        <w:rPr>
          <w:noProof/>
        </w:rPr>
        <w:tab/>
        <w:t>Specific documentation of the delivery of mental health transition linkage and aftercare service must include a description of the activity.</w:t>
      </w:r>
    </w:p>
    <w:p w:rsidR="00183DCF" w:rsidRDefault="00183DCF">
      <w:pPr>
        <w:pStyle w:val="JCARSourceNote"/>
        <w:ind w:left="720"/>
      </w:pPr>
    </w:p>
    <w:p w:rsidR="00624D19" w:rsidRPr="00D55B37" w:rsidRDefault="00183DCF" w:rsidP="0059290E">
      <w:pPr>
        <w:pStyle w:val="JCARSourceNote"/>
        <w:ind w:left="720"/>
      </w:pPr>
      <w:r w:rsidRPr="00D55B37">
        <w:t xml:space="preserve">(Source:  </w:t>
      </w:r>
      <w:r>
        <w:t>Amended</w:t>
      </w:r>
      <w:r w:rsidRPr="00D55B37">
        <w:t xml:space="preserve"> at </w:t>
      </w:r>
      <w:r>
        <w:t>36 I</w:t>
      </w:r>
      <w:r w:rsidRPr="00D55B37">
        <w:t xml:space="preserve">ll. Reg. </w:t>
      </w:r>
      <w:r w:rsidR="00BF4249">
        <w:t>18582</w:t>
      </w:r>
      <w:r w:rsidRPr="00D55B37">
        <w:t xml:space="preserve">, effective </w:t>
      </w:r>
      <w:bookmarkStart w:id="0" w:name="_GoBack"/>
      <w:r w:rsidR="00BF4249">
        <w:t>December 13, 2012</w:t>
      </w:r>
      <w:bookmarkEnd w:id="0"/>
      <w:r w:rsidRPr="00D55B37">
        <w:t>)</w:t>
      </w:r>
    </w:p>
    <w:sectPr w:rsidR="00624D19" w:rsidRPr="00D55B37" w:rsidSect="000D5E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5E9B"/>
    <w:rsid w:val="00033B69"/>
    <w:rsid w:val="000D5E9B"/>
    <w:rsid w:val="000F4913"/>
    <w:rsid w:val="00132392"/>
    <w:rsid w:val="00177CC3"/>
    <w:rsid w:val="00183DCF"/>
    <w:rsid w:val="003731E4"/>
    <w:rsid w:val="004060CC"/>
    <w:rsid w:val="004206B0"/>
    <w:rsid w:val="004B0857"/>
    <w:rsid w:val="004F0AA3"/>
    <w:rsid w:val="0059290E"/>
    <w:rsid w:val="005C3366"/>
    <w:rsid w:val="005C7F4F"/>
    <w:rsid w:val="00624D19"/>
    <w:rsid w:val="00685172"/>
    <w:rsid w:val="006A609F"/>
    <w:rsid w:val="007F4C63"/>
    <w:rsid w:val="0089236D"/>
    <w:rsid w:val="009208D6"/>
    <w:rsid w:val="0098361F"/>
    <w:rsid w:val="00994109"/>
    <w:rsid w:val="009C5C4A"/>
    <w:rsid w:val="009D2C20"/>
    <w:rsid w:val="00A74FD3"/>
    <w:rsid w:val="00AA58C2"/>
    <w:rsid w:val="00BC08AA"/>
    <w:rsid w:val="00BF4249"/>
    <w:rsid w:val="00BF46FA"/>
    <w:rsid w:val="00C1579B"/>
    <w:rsid w:val="00C5750C"/>
    <w:rsid w:val="00C650A7"/>
    <w:rsid w:val="00CF10E1"/>
    <w:rsid w:val="00D850A8"/>
    <w:rsid w:val="00DA4C43"/>
    <w:rsid w:val="00E23080"/>
    <w:rsid w:val="00E91737"/>
    <w:rsid w:val="00EC75BB"/>
    <w:rsid w:val="00FE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C650A7"/>
    <w:pPr>
      <w:tabs>
        <w:tab w:val="left" w:pos="1440"/>
        <w:tab w:val="left" w:pos="2160"/>
      </w:tabs>
      <w:ind w:left="2160" w:hanging="720"/>
    </w:pPr>
  </w:style>
  <w:style w:type="paragraph" w:customStyle="1" w:styleId="JCARSourceNote">
    <w:name w:val="JCAR Source Note"/>
    <w:basedOn w:val="Normal"/>
    <w:rsid w:val="00C650A7"/>
    <w:pPr>
      <w:ind w:firstLine="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C650A7"/>
    <w:pPr>
      <w:tabs>
        <w:tab w:val="left" w:pos="1440"/>
        <w:tab w:val="left" w:pos="2160"/>
      </w:tabs>
      <w:ind w:left="2160" w:hanging="720"/>
    </w:pPr>
  </w:style>
  <w:style w:type="paragraph" w:customStyle="1" w:styleId="JCARSourceNote">
    <w:name w:val="JCAR Source Note"/>
    <w:basedOn w:val="Normal"/>
    <w:rsid w:val="00C650A7"/>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132</vt:lpstr>
    </vt:vector>
  </TitlesOfParts>
  <Company>State of Illinois</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dc:title>
  <dc:subject/>
  <dc:creator>Illinois General Assembly</dc:creator>
  <cp:keywords/>
  <dc:description/>
  <cp:lastModifiedBy>Sabo, Cheryl E.</cp:lastModifiedBy>
  <cp:revision>4</cp:revision>
  <dcterms:created xsi:type="dcterms:W3CDTF">2012-12-18T22:59:00Z</dcterms:created>
  <dcterms:modified xsi:type="dcterms:W3CDTF">2012-12-21T21:01:00Z</dcterms:modified>
</cp:coreProperties>
</file>