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24" w:rsidRPr="008575DD" w:rsidRDefault="00343B24" w:rsidP="008575DD"/>
    <w:p w:rsidR="00343B24" w:rsidRPr="008575DD" w:rsidRDefault="00343B24" w:rsidP="008575DD">
      <w:pPr>
        <w:rPr>
          <w:b/>
        </w:rPr>
      </w:pPr>
      <w:r w:rsidRPr="008575DD">
        <w:rPr>
          <w:b/>
        </w:rPr>
        <w:t>Section 132.45  General Requirements</w:t>
      </w:r>
    </w:p>
    <w:p w:rsidR="008575DD" w:rsidRPr="008575DD" w:rsidRDefault="008575DD" w:rsidP="008575DD"/>
    <w:p w:rsidR="00343B24" w:rsidRPr="008575DD" w:rsidRDefault="00343B24" w:rsidP="008575DD">
      <w:pPr>
        <w:ind w:left="1440" w:hanging="720"/>
      </w:pPr>
      <w:r w:rsidRPr="008575DD">
        <w:t>a)</w:t>
      </w:r>
      <w:r w:rsidRPr="008575DD">
        <w:tab/>
        <w:t xml:space="preserve">The CSP shall operate in a manner compliant with all applicable </w:t>
      </w:r>
      <w:r w:rsidR="00B16F28" w:rsidRPr="008575DD">
        <w:t>S</w:t>
      </w:r>
      <w:r w:rsidRPr="008575DD">
        <w:t>tate and federal laws, regulations, and adopted policies and procedures.</w:t>
      </w:r>
    </w:p>
    <w:p w:rsidR="00343B24" w:rsidRPr="008575DD" w:rsidRDefault="00343B24" w:rsidP="00035BC9">
      <w:bookmarkStart w:id="0" w:name="_GoBack"/>
      <w:bookmarkEnd w:id="0"/>
    </w:p>
    <w:p w:rsidR="00343B24" w:rsidRPr="008575DD" w:rsidRDefault="00343B24" w:rsidP="008575DD">
      <w:pPr>
        <w:ind w:left="1440" w:hanging="720"/>
      </w:pPr>
      <w:r w:rsidRPr="008575DD">
        <w:t>b)</w:t>
      </w:r>
      <w:r w:rsidRPr="008575DD">
        <w:tab/>
        <w:t>The CSP shall establish and maintain policies and procedures to be used by all CSP staff in the administration of programs and the delivery of services from any CSP site or location.</w:t>
      </w:r>
    </w:p>
    <w:sectPr w:rsidR="00343B24" w:rsidRPr="008575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13" w:rsidRDefault="00A61113">
      <w:r>
        <w:separator/>
      </w:r>
    </w:p>
  </w:endnote>
  <w:endnote w:type="continuationSeparator" w:id="0">
    <w:p w:rsidR="00A61113" w:rsidRDefault="00A6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13" w:rsidRDefault="00A61113">
      <w:r>
        <w:separator/>
      </w:r>
    </w:p>
  </w:footnote>
  <w:footnote w:type="continuationSeparator" w:id="0">
    <w:p w:rsidR="00A61113" w:rsidRDefault="00A61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BC9"/>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B2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5DD"/>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113"/>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F28"/>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CDACED-AB65-4187-A61B-A86E27AA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43B2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308</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2018-04-10T16:12:00Z</dcterms:created>
  <dcterms:modified xsi:type="dcterms:W3CDTF">2019-01-09T18:41:00Z</dcterms:modified>
</cp:coreProperties>
</file>