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C54" w:rsidRPr="00D6506C" w:rsidRDefault="008D6C54" w:rsidP="008D6C54">
      <w:bookmarkStart w:id="0" w:name="_GoBack"/>
      <w:bookmarkEnd w:id="0"/>
    </w:p>
    <w:p w:rsidR="008D6C54" w:rsidRPr="00D6506C" w:rsidRDefault="008D6C54" w:rsidP="008D6C54">
      <w:r w:rsidRPr="00D6506C">
        <w:rPr>
          <w:b/>
          <w:bCs/>
        </w:rPr>
        <w:t>Section 131.10</w:t>
      </w:r>
      <w:r>
        <w:rPr>
          <w:b/>
          <w:bCs/>
        </w:rPr>
        <w:t xml:space="preserve">  </w:t>
      </w:r>
      <w:r w:rsidRPr="00D6506C">
        <w:rPr>
          <w:b/>
          <w:bCs/>
        </w:rPr>
        <w:t>Purpose</w:t>
      </w:r>
    </w:p>
    <w:p w:rsidR="008D6C54" w:rsidRPr="00D6506C" w:rsidRDefault="008D6C54" w:rsidP="008D6C54"/>
    <w:p w:rsidR="00D717B5" w:rsidRPr="00D6506C" w:rsidRDefault="008D6C54" w:rsidP="008D6C54">
      <w:r w:rsidRPr="00D6506C">
        <w:t xml:space="preserve">This </w:t>
      </w:r>
      <w:r w:rsidR="006C7F85">
        <w:t>Part</w:t>
      </w:r>
      <w:r w:rsidRPr="00D6506C">
        <w:t xml:space="preserve"> establishes criteria for payment of certain mental health and related services that are provided to children enrolled in the Screening, Assessment and Support Services (SASS) Program.</w:t>
      </w:r>
    </w:p>
    <w:sectPr w:rsidR="00D717B5" w:rsidRPr="00D6506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E4162">
      <w:r>
        <w:separator/>
      </w:r>
    </w:p>
  </w:endnote>
  <w:endnote w:type="continuationSeparator" w:id="0">
    <w:p w:rsidR="00000000" w:rsidRDefault="006E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E4162">
      <w:r>
        <w:separator/>
      </w:r>
    </w:p>
  </w:footnote>
  <w:footnote w:type="continuationSeparator" w:id="0">
    <w:p w:rsidR="00000000" w:rsidRDefault="006E4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84EA5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A1B07"/>
    <w:rsid w:val="005F4571"/>
    <w:rsid w:val="006A2114"/>
    <w:rsid w:val="006C7F85"/>
    <w:rsid w:val="006D5961"/>
    <w:rsid w:val="006E4162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D6C54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579C9"/>
    <w:rsid w:val="00D62188"/>
    <w:rsid w:val="00D717B5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C5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C5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