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E5" w:rsidRDefault="00EE64E5" w:rsidP="00EE64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EE64E5" w:rsidRDefault="00EE64E5" w:rsidP="00EE64E5">
      <w:pPr>
        <w:widowControl w:val="0"/>
        <w:autoSpaceDE w:val="0"/>
        <w:autoSpaceDN w:val="0"/>
        <w:adjustRightInd w:val="0"/>
        <w:jc w:val="center"/>
      </w:pPr>
    </w:p>
    <w:p w:rsidR="00EE64E5" w:rsidRDefault="00EE64E5" w:rsidP="00EE64E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117.100</w:t>
      </w:r>
      <w:r>
        <w:tab/>
        <w:t xml:space="preserve">Purpose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117.110</w:t>
      </w:r>
      <w:r>
        <w:tab/>
        <w:t xml:space="preserve">Incorporation by reference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117.115</w:t>
      </w:r>
      <w:r>
        <w:tab/>
        <w:t xml:space="preserve">Principles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117.120</w:t>
      </w:r>
      <w:r>
        <w:tab/>
        <w:t xml:space="preserve">Definitions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117.125</w:t>
      </w:r>
      <w:r>
        <w:tab/>
        <w:t xml:space="preserve">Individuals' records and informed consent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117.130</w:t>
      </w:r>
      <w:r>
        <w:tab/>
        <w:t xml:space="preserve">Outreach plan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117.135</w:t>
      </w:r>
      <w:r>
        <w:tab/>
        <w:t xml:space="preserve">Preliminary application process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117.140</w:t>
      </w:r>
      <w:r>
        <w:tab/>
        <w:t xml:space="preserve">Application and eligibility determination process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117.145</w:t>
      </w:r>
      <w:r>
        <w:tab/>
        <w:t xml:space="preserve">Hearings and appeals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HOME-BASED SUPPORT SERVICES PROGRAM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117.200</w:t>
      </w:r>
      <w:r>
        <w:tab/>
        <w:t xml:space="preserve">Eligibility criteria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117.205</w:t>
      </w:r>
      <w:r>
        <w:tab/>
        <w:t xml:space="preserve">Notice of eligibility and service authorization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117.210</w:t>
      </w:r>
      <w:r>
        <w:tab/>
        <w:t xml:space="preserve">Notice of ineligibility and right to appeal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117.215</w:t>
      </w:r>
      <w:r>
        <w:tab/>
        <w:t xml:space="preserve">Services and funding provisions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117.220</w:t>
      </w:r>
      <w:r>
        <w:tab/>
        <w:t xml:space="preserve">Service facilitation services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117.225</w:t>
      </w:r>
      <w:r>
        <w:tab/>
        <w:t xml:space="preserve">Service/treatment plan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117.230</w:t>
      </w:r>
      <w:r>
        <w:tab/>
        <w:t xml:space="preserve">Selection of services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117.235</w:t>
      </w:r>
      <w:r>
        <w:tab/>
        <w:t xml:space="preserve">Service monitoring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117.240</w:t>
      </w:r>
      <w:r>
        <w:tab/>
        <w:t xml:space="preserve">Service termination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FAMILY ASSISTANCE PROGRAM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117.300</w:t>
      </w:r>
      <w:r>
        <w:tab/>
        <w:t xml:space="preserve">Eligibility criteria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117.305</w:t>
      </w:r>
      <w:r>
        <w:tab/>
        <w:t xml:space="preserve">Eligibility determination process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117.310</w:t>
      </w:r>
      <w:r>
        <w:tab/>
        <w:t xml:space="preserve">Notice of eligibility or ineligibility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117.315</w:t>
      </w:r>
      <w:r>
        <w:tab/>
        <w:t xml:space="preserve">Right to appeal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117.320</w:t>
      </w:r>
      <w:r>
        <w:tab/>
        <w:t xml:space="preserve">Services and funding provisions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117.325</w:t>
      </w:r>
      <w:r>
        <w:tab/>
        <w:t xml:space="preserve">Service facilitation services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117.330</w:t>
      </w:r>
      <w:r>
        <w:tab/>
        <w:t xml:space="preserve">Stipend termination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117.335</w:t>
      </w:r>
      <w:r>
        <w:tab/>
        <w:t xml:space="preserve">Right to investigate suspected fraud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117.340</w:t>
      </w:r>
      <w:r>
        <w:tab/>
        <w:t xml:space="preserve">Denial of other services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117.345</w:t>
      </w:r>
      <w:r>
        <w:tab/>
        <w:t xml:space="preserve">Maximizing the use of other agency services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  <w:r>
        <w:t>117.350</w:t>
      </w:r>
      <w:r>
        <w:tab/>
        <w:t xml:space="preserve">Out-of-home placement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1440" w:hanging="1440"/>
      </w:pPr>
    </w:p>
    <w:p w:rsidR="00EE64E5" w:rsidRDefault="00EE64E5" w:rsidP="008D6AF2">
      <w:pPr>
        <w:widowControl w:val="0"/>
        <w:autoSpaceDE w:val="0"/>
        <w:autoSpaceDN w:val="0"/>
        <w:adjustRightInd w:val="0"/>
        <w:ind w:left="2880" w:hanging="2880"/>
      </w:pPr>
      <w:r>
        <w:t>117.APPENDIX A</w:t>
      </w:r>
      <w:r>
        <w:tab/>
        <w:t xml:space="preserve">Preliminary Application forms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3591" w:hanging="2850"/>
      </w:pPr>
      <w:r>
        <w:t>117.ILLUSTRATION A</w:t>
      </w:r>
      <w:r>
        <w:tab/>
        <w:t xml:space="preserve">DMHDD-1235, Home-Based Support Services Program Application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3591" w:hanging="2850"/>
      </w:pPr>
      <w:r>
        <w:t>117.ILLUSTRATION B</w:t>
      </w:r>
      <w:r>
        <w:tab/>
        <w:t xml:space="preserve">DMHDD-1236, Family Assistance Program Application </w:t>
      </w:r>
    </w:p>
    <w:p w:rsidR="00EE64E5" w:rsidRPr="008D6AF2" w:rsidRDefault="00EE64E5" w:rsidP="008D6AF2">
      <w:r w:rsidRPr="008D6AF2">
        <w:t>117.APPENDIX B</w:t>
      </w:r>
      <w:r w:rsidRPr="008D6AF2">
        <w:tab/>
      </w:r>
      <w:r w:rsidR="008D6AF2" w:rsidRPr="008D6AF2">
        <w:tab/>
      </w:r>
      <w:r w:rsidRPr="008D6AF2">
        <w:t xml:space="preserve">Eligibility determination forms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3591" w:hanging="2850"/>
      </w:pPr>
      <w:r>
        <w:lastRenderedPageBreak/>
        <w:t>117.ILLUSTRATION A</w:t>
      </w:r>
      <w:r>
        <w:tab/>
        <w:t xml:space="preserve">DMHDD-1237.1, Eligibility Determination – Primary Examiners – Adults with a Severe mental Illness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3600" w:hanging="2859"/>
      </w:pPr>
      <w:r>
        <w:t>117.ILLUSTRATION B</w:t>
      </w:r>
      <w:r>
        <w:tab/>
        <w:t xml:space="preserve">DMHEE-1237.2, Eligibility Determination – Primary Examiners – Children with Severe Emotional Disturbance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3600" w:hanging="2859"/>
      </w:pPr>
      <w:r>
        <w:t>117.ILLUSTRATION C</w:t>
      </w:r>
      <w:r>
        <w:tab/>
        <w:t xml:space="preserve">DMHDD-1237.3, Eligibility Determination – Primary Examiners – Children and Adults with Severe Autism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3600" w:hanging="2859"/>
      </w:pPr>
      <w:r>
        <w:t>117.ILLUSTRATION D</w:t>
      </w:r>
      <w:r>
        <w:tab/>
        <w:t xml:space="preserve">DMHDD-1237.4, Eligibility Determination – Primary Examiners – Children and Adults with Severe or Profound Mental Retardation </w:t>
      </w:r>
    </w:p>
    <w:p w:rsidR="00EE64E5" w:rsidRDefault="00EE64E5" w:rsidP="00EE64E5">
      <w:pPr>
        <w:widowControl w:val="0"/>
        <w:autoSpaceDE w:val="0"/>
        <w:autoSpaceDN w:val="0"/>
        <w:adjustRightInd w:val="0"/>
        <w:ind w:left="3600" w:hanging="2859"/>
      </w:pPr>
      <w:r>
        <w:t>117.ILLUSTRATION E</w:t>
      </w:r>
      <w:r>
        <w:tab/>
        <w:t xml:space="preserve">DMHDD-1237.5, Eligibility Determination – Primary Examiners </w:t>
      </w:r>
    </w:p>
    <w:sectPr w:rsidR="00EE64E5" w:rsidSect="00F633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33E3"/>
    <w:rsid w:val="001F6F7E"/>
    <w:rsid w:val="003F3A7D"/>
    <w:rsid w:val="00763C08"/>
    <w:rsid w:val="0081038C"/>
    <w:rsid w:val="008D6AF2"/>
    <w:rsid w:val="00AA163F"/>
    <w:rsid w:val="00CB562D"/>
    <w:rsid w:val="00EE64E5"/>
    <w:rsid w:val="00F633E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4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4E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