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BFA" w:rsidRDefault="00685BFA" w:rsidP="00685BFA">
      <w:pPr>
        <w:widowControl w:val="0"/>
        <w:autoSpaceDE w:val="0"/>
        <w:autoSpaceDN w:val="0"/>
        <w:adjustRightInd w:val="0"/>
      </w:pPr>
      <w:bookmarkStart w:id="0" w:name="_GoBack"/>
      <w:bookmarkEnd w:id="0"/>
    </w:p>
    <w:p w:rsidR="00685BFA" w:rsidRDefault="00685BFA" w:rsidP="00685BFA">
      <w:pPr>
        <w:widowControl w:val="0"/>
        <w:autoSpaceDE w:val="0"/>
        <w:autoSpaceDN w:val="0"/>
        <w:adjustRightInd w:val="0"/>
      </w:pPr>
      <w:r>
        <w:rPr>
          <w:b/>
          <w:bCs/>
        </w:rPr>
        <w:t>Section 108.300  Providing staff consultation to school boards</w:t>
      </w:r>
      <w:r>
        <w:t xml:space="preserve"> </w:t>
      </w:r>
    </w:p>
    <w:p w:rsidR="00685BFA" w:rsidRDefault="00685BFA" w:rsidP="00685BFA">
      <w:pPr>
        <w:widowControl w:val="0"/>
        <w:autoSpaceDE w:val="0"/>
        <w:autoSpaceDN w:val="0"/>
        <w:adjustRightInd w:val="0"/>
      </w:pPr>
    </w:p>
    <w:p w:rsidR="00685BFA" w:rsidRDefault="00685BFA" w:rsidP="00685BFA">
      <w:pPr>
        <w:widowControl w:val="0"/>
        <w:autoSpaceDE w:val="0"/>
        <w:autoSpaceDN w:val="0"/>
        <w:adjustRightInd w:val="0"/>
      </w:pPr>
      <w:r>
        <w:t xml:space="preserve">In accordance with Section 10-22.6 of the School Code [105 ILCS 5/10-22.6], a school board may invite a representative designated by the Department to consult with the board whenever there is evidence that mental illness may be the cause of a student's expulsion or suspension.  Facility directors who receive such an invitation shall contact the appropriate local community mental health agency in order to coordinate arrangements for an agency representative to work with the school board on this matter. </w:t>
      </w:r>
    </w:p>
    <w:p w:rsidR="00685BFA" w:rsidRDefault="00685BFA" w:rsidP="00685BFA">
      <w:pPr>
        <w:widowControl w:val="0"/>
        <w:autoSpaceDE w:val="0"/>
        <w:autoSpaceDN w:val="0"/>
        <w:adjustRightInd w:val="0"/>
      </w:pPr>
    </w:p>
    <w:p w:rsidR="00685BFA" w:rsidRDefault="00685BFA" w:rsidP="00685BFA">
      <w:pPr>
        <w:widowControl w:val="0"/>
        <w:autoSpaceDE w:val="0"/>
        <w:autoSpaceDN w:val="0"/>
        <w:adjustRightInd w:val="0"/>
        <w:ind w:left="1440" w:hanging="720"/>
      </w:pPr>
      <w:r>
        <w:t xml:space="preserve">(Source:  Added at 15 Ill. Reg. 6122, effective April 15, 1991) </w:t>
      </w:r>
    </w:p>
    <w:sectPr w:rsidR="00685BFA" w:rsidSect="00685B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5BFA"/>
    <w:rsid w:val="00482113"/>
    <w:rsid w:val="005C3366"/>
    <w:rsid w:val="00685BFA"/>
    <w:rsid w:val="006E1CFF"/>
    <w:rsid w:val="00E3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