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42" w:rsidRDefault="00925042" w:rsidP="009250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5042" w:rsidRDefault="00925042" w:rsidP="009250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51.65  Service Priority</w:t>
      </w:r>
      <w:r>
        <w:t xml:space="preserve"> </w:t>
      </w:r>
    </w:p>
    <w:p w:rsidR="00925042" w:rsidRDefault="00925042" w:rsidP="00925042">
      <w:pPr>
        <w:widowControl w:val="0"/>
        <w:autoSpaceDE w:val="0"/>
        <w:autoSpaceDN w:val="0"/>
        <w:adjustRightInd w:val="0"/>
      </w:pPr>
    </w:p>
    <w:p w:rsidR="00925042" w:rsidRDefault="00925042" w:rsidP="00925042">
      <w:pPr>
        <w:widowControl w:val="0"/>
        <w:autoSpaceDE w:val="0"/>
        <w:autoSpaceDN w:val="0"/>
        <w:adjustRightInd w:val="0"/>
      </w:pPr>
      <w:r>
        <w:t xml:space="preserve">The Department has the authority pursuant to Section 35 (c) of the Abuse of Adults with Disabilities Intervention Act to: </w:t>
      </w:r>
    </w:p>
    <w:p w:rsidR="00CB0279" w:rsidRDefault="00CB0279" w:rsidP="00925042">
      <w:pPr>
        <w:widowControl w:val="0"/>
        <w:autoSpaceDE w:val="0"/>
        <w:autoSpaceDN w:val="0"/>
        <w:adjustRightInd w:val="0"/>
      </w:pPr>
    </w:p>
    <w:p w:rsidR="00925042" w:rsidRDefault="00925042" w:rsidP="009250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Provide, on a priority basis, mental health and developmental services through Department supported community agencies or in state-operated facilities to eligible adults in substantiated cases of abuse, neglect or exploitation; and </w:t>
      </w:r>
    </w:p>
    <w:p w:rsidR="00CB0279" w:rsidRDefault="00CB0279" w:rsidP="00925042">
      <w:pPr>
        <w:widowControl w:val="0"/>
        <w:autoSpaceDE w:val="0"/>
        <w:autoSpaceDN w:val="0"/>
        <w:adjustRightInd w:val="0"/>
        <w:ind w:left="1440" w:hanging="720"/>
      </w:pPr>
    </w:p>
    <w:p w:rsidR="00925042" w:rsidRDefault="00925042" w:rsidP="009250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Waive, in an emergency, current eligibility requirements of such facilities and agencies. </w:t>
      </w:r>
    </w:p>
    <w:p w:rsidR="00CB0279" w:rsidRDefault="00CB0279" w:rsidP="00925042">
      <w:pPr>
        <w:widowControl w:val="0"/>
        <w:autoSpaceDE w:val="0"/>
        <w:autoSpaceDN w:val="0"/>
        <w:adjustRightInd w:val="0"/>
      </w:pPr>
    </w:p>
    <w:p w:rsidR="00925042" w:rsidRDefault="00925042" w:rsidP="00925042">
      <w:pPr>
        <w:widowControl w:val="0"/>
        <w:autoSpaceDE w:val="0"/>
        <w:autoSpaceDN w:val="0"/>
        <w:adjustRightInd w:val="0"/>
      </w:pPr>
      <w:r>
        <w:t xml:space="preserve">This Section shall not be interpreted to be in conflict with the standards for admission to residential facilities as provided in the Mental Health and Developmental Disability Code [405 ILCS 5]. </w:t>
      </w:r>
    </w:p>
    <w:sectPr w:rsidR="00925042" w:rsidSect="009250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5042"/>
    <w:rsid w:val="00224612"/>
    <w:rsid w:val="005C3366"/>
    <w:rsid w:val="007F35CA"/>
    <w:rsid w:val="00925042"/>
    <w:rsid w:val="00CB0279"/>
    <w:rsid w:val="00EA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</vt:lpstr>
    </vt:vector>
  </TitlesOfParts>
  <Company>State of Illinois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