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C555" w14:textId="77777777" w:rsidR="006B4B82" w:rsidRDefault="006B4B82" w:rsidP="006B4B82">
      <w:pPr>
        <w:widowControl w:val="0"/>
        <w:autoSpaceDE w:val="0"/>
        <w:autoSpaceDN w:val="0"/>
        <w:adjustRightInd w:val="0"/>
      </w:pPr>
    </w:p>
    <w:p w14:paraId="62443700" w14:textId="77777777" w:rsidR="006B4B82" w:rsidRDefault="006B4B82" w:rsidP="006B4B8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50.70  Completed </w:t>
      </w:r>
      <w:r w:rsidR="00164297">
        <w:rPr>
          <w:b/>
          <w:bCs/>
        </w:rPr>
        <w:t>Investigations</w:t>
      </w:r>
      <w:r>
        <w:t xml:space="preserve"> </w:t>
      </w:r>
    </w:p>
    <w:p w14:paraId="6DFEF521" w14:textId="77777777" w:rsidR="00244255" w:rsidRDefault="00244255" w:rsidP="006B4B82">
      <w:pPr>
        <w:widowControl w:val="0"/>
        <w:autoSpaceDE w:val="0"/>
        <w:autoSpaceDN w:val="0"/>
        <w:adjustRightInd w:val="0"/>
      </w:pPr>
    </w:p>
    <w:p w14:paraId="690EF609" w14:textId="68590018" w:rsidR="006B4B82" w:rsidRDefault="006B4B82" w:rsidP="006B4B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53B96">
        <w:t>OIG's</w:t>
      </w:r>
      <w:r>
        <w:t xml:space="preserve"> investigation shall be considered </w:t>
      </w:r>
      <w:r w:rsidR="00253B96">
        <w:t>final</w:t>
      </w:r>
      <w:r>
        <w:t xml:space="preserve"> 30 calendar days after </w:t>
      </w:r>
      <w:r w:rsidR="00253B96">
        <w:t>OIG provides</w:t>
      </w:r>
      <w:r>
        <w:t xml:space="preserve"> notice </w:t>
      </w:r>
      <w:r w:rsidR="00253B96" w:rsidRPr="00253B96">
        <w:t xml:space="preserve">to the facility or agency as </w:t>
      </w:r>
      <w:r>
        <w:t>required in Section 50.60(a)(</w:t>
      </w:r>
      <w:r w:rsidR="00253B96">
        <w:t>3</w:t>
      </w:r>
      <w:r>
        <w:t>)(A)</w:t>
      </w:r>
      <w:r w:rsidR="00253B96" w:rsidRPr="00253B96">
        <w:t>, except where OIG has granted a request for clarification or</w:t>
      </w:r>
      <w:r w:rsidR="0026583C">
        <w:t xml:space="preserve"> </w:t>
      </w:r>
      <w:r>
        <w:t xml:space="preserve">reconsideration. </w:t>
      </w:r>
    </w:p>
    <w:p w14:paraId="7E01ABA1" w14:textId="77777777" w:rsidR="00F801E5" w:rsidRDefault="00F801E5" w:rsidP="00303093"/>
    <w:p w14:paraId="21224311" w14:textId="77777777" w:rsidR="006B4B82" w:rsidRDefault="006B4B82" w:rsidP="006B4B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Distribution of </w:t>
      </w:r>
      <w:r w:rsidR="00F862DD">
        <w:t>Completed Investigative Reports</w:t>
      </w:r>
      <w:r>
        <w:t xml:space="preserve"> </w:t>
      </w:r>
    </w:p>
    <w:p w14:paraId="3A739527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7F2DD8EC" w14:textId="0C898BCD" w:rsidR="006B4B82" w:rsidRDefault="006B4B82" w:rsidP="006B4B8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257A2" w:rsidRPr="0026583C">
        <w:rPr>
          <w:i/>
        </w:rPr>
        <w:t xml:space="preserve">Within </w:t>
      </w:r>
      <w:r w:rsidR="00F862DD">
        <w:rPr>
          <w:i/>
        </w:rPr>
        <w:t>10</w:t>
      </w:r>
      <w:r w:rsidR="00E257A2" w:rsidRPr="0026583C">
        <w:rPr>
          <w:i/>
        </w:rPr>
        <w:t xml:space="preserve"> </w:t>
      </w:r>
      <w:r w:rsidR="00253B96" w:rsidRPr="00253B96">
        <w:rPr>
          <w:iCs/>
        </w:rPr>
        <w:t xml:space="preserve">calendar </w:t>
      </w:r>
      <w:r w:rsidR="00E257A2" w:rsidRPr="0026583C">
        <w:rPr>
          <w:i/>
        </w:rPr>
        <w:t xml:space="preserve">days after the transmittal of a </w:t>
      </w:r>
      <w:r w:rsidR="00032F0E">
        <w:rPr>
          <w:iCs/>
        </w:rPr>
        <w:t>c</w:t>
      </w:r>
      <w:r w:rsidR="00032F0E" w:rsidRPr="00253B96">
        <w:rPr>
          <w:iCs/>
        </w:rPr>
        <w:t xml:space="preserve">ompleted </w:t>
      </w:r>
      <w:r w:rsidR="00032F0E">
        <w:rPr>
          <w:iCs/>
        </w:rPr>
        <w:t>i</w:t>
      </w:r>
      <w:r w:rsidR="00032F0E" w:rsidRPr="00253B96">
        <w:rPr>
          <w:iCs/>
        </w:rPr>
        <w:t xml:space="preserve">nvestigative </w:t>
      </w:r>
      <w:r w:rsidR="00032F0E">
        <w:rPr>
          <w:iCs/>
        </w:rPr>
        <w:t>r</w:t>
      </w:r>
      <w:r w:rsidR="00032F0E" w:rsidRPr="00253B96">
        <w:rPr>
          <w:iCs/>
        </w:rPr>
        <w:t>eport</w:t>
      </w:r>
      <w:r w:rsidR="00E257A2" w:rsidRPr="0026583C">
        <w:rPr>
          <w:i/>
        </w:rPr>
        <w:t xml:space="preserve"> substantiating an allegation, </w:t>
      </w:r>
      <w:r w:rsidR="004F15E8">
        <w:rPr>
          <w:i/>
        </w:rPr>
        <w:t xml:space="preserve">finding </w:t>
      </w:r>
      <w:r w:rsidR="00B816E4">
        <w:rPr>
          <w:i/>
        </w:rPr>
        <w:t>an allegation</w:t>
      </w:r>
      <w:r w:rsidR="004F15E8">
        <w:rPr>
          <w:i/>
        </w:rPr>
        <w:t xml:space="preserve"> </w:t>
      </w:r>
      <w:r w:rsidR="00C84CD6">
        <w:rPr>
          <w:i/>
        </w:rPr>
        <w:t xml:space="preserve">is </w:t>
      </w:r>
      <w:r w:rsidR="004F15E8">
        <w:rPr>
          <w:i/>
        </w:rPr>
        <w:t>unsubstantiated</w:t>
      </w:r>
      <w:r w:rsidR="00B816E4">
        <w:rPr>
          <w:i/>
        </w:rPr>
        <w:t xml:space="preserve">, </w:t>
      </w:r>
      <w:r w:rsidR="00E257A2" w:rsidRPr="0026583C">
        <w:rPr>
          <w:i/>
        </w:rPr>
        <w:t xml:space="preserve">or if a recommendation is made, </w:t>
      </w:r>
      <w:r w:rsidR="00253B96" w:rsidRPr="00253B96">
        <w:rPr>
          <w:iCs/>
        </w:rPr>
        <w:t>OIG</w:t>
      </w:r>
      <w:r w:rsidR="00E257A2" w:rsidRPr="0026583C">
        <w:rPr>
          <w:i/>
        </w:rPr>
        <w:t xml:space="preserve"> shall provide the investigative report to the Secretary and to the director of the facility or agency where the abuse</w:t>
      </w:r>
      <w:r w:rsidR="0026583C" w:rsidRPr="0026583C">
        <w:rPr>
          <w:i/>
        </w:rPr>
        <w:t>,</w:t>
      </w:r>
      <w:r w:rsidR="00E257A2" w:rsidRPr="0026583C">
        <w:rPr>
          <w:i/>
        </w:rPr>
        <w:t xml:space="preserve"> neglect</w:t>
      </w:r>
      <w:r w:rsidR="00CD015E">
        <w:rPr>
          <w:i/>
        </w:rPr>
        <w:t>,</w:t>
      </w:r>
      <w:r w:rsidR="008E38EA">
        <w:rPr>
          <w:i/>
        </w:rPr>
        <w:t xml:space="preserve"> </w:t>
      </w:r>
      <w:r w:rsidR="00032F0E">
        <w:rPr>
          <w:i/>
        </w:rPr>
        <w:t>f</w:t>
      </w:r>
      <w:r w:rsidR="00032F0E" w:rsidRPr="008179E5">
        <w:rPr>
          <w:i/>
        </w:rPr>
        <w:t xml:space="preserve">inancial </w:t>
      </w:r>
      <w:r w:rsidR="00032F0E">
        <w:rPr>
          <w:i/>
        </w:rPr>
        <w:t>e</w:t>
      </w:r>
      <w:r w:rsidR="00032F0E" w:rsidRPr="008179E5">
        <w:rPr>
          <w:i/>
        </w:rPr>
        <w:t>xploitation</w:t>
      </w:r>
      <w:r w:rsidR="008179E5" w:rsidRPr="00E057AC">
        <w:rPr>
          <w:i/>
          <w:iCs/>
        </w:rPr>
        <w:t xml:space="preserve">, or </w:t>
      </w:r>
      <w:r w:rsidR="00032F0E">
        <w:rPr>
          <w:i/>
          <w:iCs/>
        </w:rPr>
        <w:t>m</w:t>
      </w:r>
      <w:r w:rsidR="008179E5" w:rsidRPr="00E057AC">
        <w:rPr>
          <w:i/>
          <w:iCs/>
        </w:rPr>
        <w:t xml:space="preserve">aterial </w:t>
      </w:r>
      <w:r w:rsidR="00032F0E">
        <w:rPr>
          <w:i/>
          <w:iCs/>
        </w:rPr>
        <w:t>o</w:t>
      </w:r>
      <w:r w:rsidR="008179E5" w:rsidRPr="00E057AC">
        <w:rPr>
          <w:i/>
          <w:iCs/>
        </w:rPr>
        <w:t xml:space="preserve">bstruction of an </w:t>
      </w:r>
      <w:r w:rsidR="00032F0E">
        <w:rPr>
          <w:i/>
          <w:iCs/>
        </w:rPr>
        <w:t>i</w:t>
      </w:r>
      <w:r w:rsidR="008179E5" w:rsidRPr="00E057AC">
        <w:rPr>
          <w:i/>
          <w:iCs/>
        </w:rPr>
        <w:t>nvestigation</w:t>
      </w:r>
      <w:r w:rsidR="008E38EA" w:rsidRPr="0026583C">
        <w:rPr>
          <w:i/>
        </w:rPr>
        <w:t xml:space="preserve"> </w:t>
      </w:r>
      <w:r w:rsidR="00E257A2" w:rsidRPr="0026583C">
        <w:rPr>
          <w:i/>
        </w:rPr>
        <w:t>occurred.</w:t>
      </w:r>
      <w:r>
        <w:t xml:space="preserve">  </w:t>
      </w:r>
      <w:r w:rsidR="00B816E4" w:rsidRPr="00B816E4">
        <w:rPr>
          <w:i/>
        </w:rPr>
        <w:t>The director of the facility or agency shall be responsible for maintaining the confidentiality of the investigati</w:t>
      </w:r>
      <w:r w:rsidR="00762607">
        <w:rPr>
          <w:i/>
        </w:rPr>
        <w:t>ve</w:t>
      </w:r>
      <w:r w:rsidR="00B816E4" w:rsidRPr="00B816E4">
        <w:rPr>
          <w:i/>
        </w:rPr>
        <w:t xml:space="preserve"> report consistent with State and federal law. </w:t>
      </w:r>
      <w:r w:rsidR="00B816E4">
        <w:t xml:space="preserve"> </w:t>
      </w:r>
      <w:r>
        <w:t xml:space="preserve">(Section </w:t>
      </w:r>
      <w:r w:rsidR="0052716B">
        <w:t>1-</w:t>
      </w:r>
      <w:r w:rsidR="008A3076">
        <w:t>17</w:t>
      </w:r>
      <w:r w:rsidR="0026583C">
        <w:t>(m)</w:t>
      </w:r>
      <w:r>
        <w:t xml:space="preserve"> of the Act) </w:t>
      </w:r>
    </w:p>
    <w:p w14:paraId="1CE7DB2F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05D060E3" w14:textId="709CCF9E" w:rsidR="006B4B82" w:rsidRDefault="006B4B82" w:rsidP="006B4B8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53B96">
        <w:t>OIG</w:t>
      </w:r>
      <w:r>
        <w:t xml:space="preserve"> shall provide </w:t>
      </w:r>
      <w:r w:rsidR="00253B96">
        <w:t xml:space="preserve">copies of all </w:t>
      </w:r>
      <w:r w:rsidR="00032F0E">
        <w:rPr>
          <w:iCs/>
        </w:rPr>
        <w:t>c</w:t>
      </w:r>
      <w:r w:rsidR="00032F0E" w:rsidRPr="00253B96">
        <w:rPr>
          <w:iCs/>
        </w:rPr>
        <w:t xml:space="preserve">ompleted </w:t>
      </w:r>
      <w:r w:rsidR="00032F0E">
        <w:rPr>
          <w:iCs/>
        </w:rPr>
        <w:t>i</w:t>
      </w:r>
      <w:r w:rsidR="00032F0E" w:rsidRPr="00253B96">
        <w:rPr>
          <w:iCs/>
        </w:rPr>
        <w:t xml:space="preserve">nvestigative </w:t>
      </w:r>
      <w:r w:rsidR="00032F0E">
        <w:rPr>
          <w:iCs/>
        </w:rPr>
        <w:t>r</w:t>
      </w:r>
      <w:r w:rsidR="00032F0E" w:rsidRPr="00253B96">
        <w:rPr>
          <w:iCs/>
        </w:rPr>
        <w:t>eport</w:t>
      </w:r>
      <w:r w:rsidR="00032F0E">
        <w:rPr>
          <w:iCs/>
        </w:rPr>
        <w:t>s</w:t>
      </w:r>
      <w:r>
        <w:t xml:space="preserve"> within 10 calendar days to </w:t>
      </w:r>
      <w:r w:rsidR="002E1547">
        <w:t>the federally-mandated Protection and Advocacy System for the State of Illinois</w:t>
      </w:r>
      <w:r>
        <w:t xml:space="preserve">, and the Illinois Guardianship and Advocacy Commission. </w:t>
      </w:r>
    </w:p>
    <w:p w14:paraId="26218A88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6FCC415F" w14:textId="4AD5C3D4" w:rsidR="006B4B82" w:rsidRDefault="006B4B82" w:rsidP="006B4B8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253B96">
        <w:t>OIG</w:t>
      </w:r>
      <w:r>
        <w:t xml:space="preserve"> shall provide a </w:t>
      </w:r>
      <w:r w:rsidR="00032F0E">
        <w:rPr>
          <w:iCs/>
        </w:rPr>
        <w:t>c</w:t>
      </w:r>
      <w:r w:rsidR="00032F0E" w:rsidRPr="00253B96">
        <w:rPr>
          <w:iCs/>
        </w:rPr>
        <w:t xml:space="preserve">ompleted </w:t>
      </w:r>
      <w:r w:rsidR="00032F0E">
        <w:rPr>
          <w:iCs/>
        </w:rPr>
        <w:t>i</w:t>
      </w:r>
      <w:r w:rsidR="00032F0E" w:rsidRPr="00253B96">
        <w:rPr>
          <w:iCs/>
        </w:rPr>
        <w:t xml:space="preserve">nvestigative </w:t>
      </w:r>
      <w:r w:rsidR="00032F0E">
        <w:rPr>
          <w:iCs/>
        </w:rPr>
        <w:t>r</w:t>
      </w:r>
      <w:r w:rsidR="00032F0E" w:rsidRPr="00253B96">
        <w:rPr>
          <w:iCs/>
        </w:rPr>
        <w:t>eport</w:t>
      </w:r>
      <w:r>
        <w:t xml:space="preserve"> of all </w:t>
      </w:r>
      <w:r w:rsidR="00E257A2">
        <w:t xml:space="preserve">substantiated </w:t>
      </w:r>
      <w:r>
        <w:t xml:space="preserve">cases from Department facilities serving individuals with developmental disabilities within 10 calendar days to </w:t>
      </w:r>
      <w:r w:rsidR="00243E46">
        <w:t>IDPH</w:t>
      </w:r>
      <w:r>
        <w:t xml:space="preserve"> and the Department's </w:t>
      </w:r>
      <w:r w:rsidR="00253B96">
        <w:t>Division</w:t>
      </w:r>
      <w:r>
        <w:t xml:space="preserve"> of Developmental Disabilities. </w:t>
      </w:r>
    </w:p>
    <w:p w14:paraId="09F4BBAC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0CD0672A" w14:textId="05C6775B" w:rsidR="006B4B82" w:rsidRDefault="006B4B82" w:rsidP="006B4B8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253B96">
        <w:t>OIG</w:t>
      </w:r>
      <w:r>
        <w:t xml:space="preserve"> shall provide a </w:t>
      </w:r>
      <w:r w:rsidR="00032F0E">
        <w:rPr>
          <w:iCs/>
        </w:rPr>
        <w:t>c</w:t>
      </w:r>
      <w:r w:rsidR="00032F0E" w:rsidRPr="00253B96">
        <w:rPr>
          <w:iCs/>
        </w:rPr>
        <w:t xml:space="preserve">ompleted </w:t>
      </w:r>
      <w:r w:rsidR="00032F0E">
        <w:rPr>
          <w:iCs/>
        </w:rPr>
        <w:t>i</w:t>
      </w:r>
      <w:r w:rsidR="00032F0E" w:rsidRPr="00253B96">
        <w:rPr>
          <w:iCs/>
        </w:rPr>
        <w:t xml:space="preserve">nvestigative </w:t>
      </w:r>
      <w:r w:rsidR="00032F0E">
        <w:rPr>
          <w:iCs/>
        </w:rPr>
        <w:t>r</w:t>
      </w:r>
      <w:r w:rsidR="00032F0E" w:rsidRPr="00253B96">
        <w:rPr>
          <w:iCs/>
        </w:rPr>
        <w:t>eport</w:t>
      </w:r>
      <w:r>
        <w:t xml:space="preserve"> of all </w:t>
      </w:r>
      <w:r w:rsidR="0026583C">
        <w:t xml:space="preserve">substantiated </w:t>
      </w:r>
      <w:r>
        <w:t xml:space="preserve">cases from Department facilities serving individuals with mental illness within 10 calendar days to the Department's </w:t>
      </w:r>
      <w:r w:rsidR="00253B96">
        <w:t>Division</w:t>
      </w:r>
      <w:r>
        <w:t xml:space="preserve"> of Mental Health. </w:t>
      </w:r>
    </w:p>
    <w:p w14:paraId="32127A25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09E4A6A6" w14:textId="33F656A8" w:rsidR="006B4B82" w:rsidRDefault="006B4B82" w:rsidP="006B4B8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If </w:t>
      </w:r>
      <w:r w:rsidR="00243E46">
        <w:t>OIG</w:t>
      </w:r>
      <w:r>
        <w:t xml:space="preserve"> substantiates abuse</w:t>
      </w:r>
      <w:r w:rsidR="00E257A2">
        <w:t>,</w:t>
      </w:r>
      <w:r>
        <w:t xml:space="preserve"> neglect</w:t>
      </w:r>
      <w:r w:rsidR="00253B96">
        <w:t>,</w:t>
      </w:r>
      <w:r w:rsidR="00E257A2">
        <w:t xml:space="preserve"> </w:t>
      </w:r>
      <w:r w:rsidR="00032F0E">
        <w:t>f</w:t>
      </w:r>
      <w:r w:rsidR="00032F0E" w:rsidRPr="00253B96">
        <w:t xml:space="preserve">inancial </w:t>
      </w:r>
      <w:r w:rsidR="00032F0E">
        <w:t>e</w:t>
      </w:r>
      <w:r w:rsidR="00032F0E" w:rsidRPr="00253B96">
        <w:t>xploitation</w:t>
      </w:r>
      <w:bookmarkStart w:id="0" w:name="_Hlk146806190"/>
      <w:r w:rsidR="008179E5">
        <w:t xml:space="preserve">, or </w:t>
      </w:r>
      <w:r w:rsidR="00032F0E">
        <w:t>m</w:t>
      </w:r>
      <w:r w:rsidR="008179E5">
        <w:t xml:space="preserve">aterial </w:t>
      </w:r>
      <w:r w:rsidR="00032F0E">
        <w:t>o</w:t>
      </w:r>
      <w:r w:rsidR="008179E5">
        <w:t xml:space="preserve">bstruction of an </w:t>
      </w:r>
      <w:r w:rsidR="00032F0E">
        <w:t>i</w:t>
      </w:r>
      <w:r w:rsidR="008179E5">
        <w:t>nvestigation</w:t>
      </w:r>
      <w:bookmarkEnd w:id="0"/>
      <w:r>
        <w:t xml:space="preserve"> at a </w:t>
      </w:r>
      <w:r w:rsidR="00032F0E">
        <w:t>c</w:t>
      </w:r>
      <w:r w:rsidR="00032F0E" w:rsidRPr="00253B96">
        <w:t xml:space="preserve">ommunity </w:t>
      </w:r>
      <w:r w:rsidR="00032F0E">
        <w:t>a</w:t>
      </w:r>
      <w:r w:rsidR="00032F0E" w:rsidRPr="00253B96">
        <w:t>gency</w:t>
      </w:r>
      <w:r>
        <w:t xml:space="preserve"> serving individuals with developmental disabilities or recommends </w:t>
      </w:r>
      <w:r w:rsidR="00032F0E">
        <w:t>a</w:t>
      </w:r>
      <w:r w:rsidR="00032F0E" w:rsidRPr="00253B96">
        <w:t xml:space="preserve">dministrative </w:t>
      </w:r>
      <w:r w:rsidR="00032F0E">
        <w:t>a</w:t>
      </w:r>
      <w:r w:rsidR="00032F0E" w:rsidRPr="00253B96">
        <w:t>ction</w:t>
      </w:r>
      <w:r>
        <w:t xml:space="preserve">, the </w:t>
      </w:r>
      <w:r w:rsidR="00032F0E">
        <w:rPr>
          <w:iCs/>
        </w:rPr>
        <w:t>c</w:t>
      </w:r>
      <w:r w:rsidR="00032F0E" w:rsidRPr="00253B96">
        <w:rPr>
          <w:iCs/>
        </w:rPr>
        <w:t xml:space="preserve">ompleted </w:t>
      </w:r>
      <w:r w:rsidR="00032F0E">
        <w:rPr>
          <w:iCs/>
        </w:rPr>
        <w:t>i</w:t>
      </w:r>
      <w:r w:rsidR="00032F0E" w:rsidRPr="00253B96">
        <w:rPr>
          <w:iCs/>
        </w:rPr>
        <w:t xml:space="preserve">nvestigative </w:t>
      </w:r>
      <w:r w:rsidR="00032F0E">
        <w:rPr>
          <w:iCs/>
        </w:rPr>
        <w:t>r</w:t>
      </w:r>
      <w:r w:rsidR="00032F0E" w:rsidRPr="00253B96">
        <w:rPr>
          <w:iCs/>
        </w:rPr>
        <w:t>eport</w:t>
      </w:r>
      <w:r>
        <w:t xml:space="preserve"> shall be provided to the Department's </w:t>
      </w:r>
      <w:r w:rsidR="00253B96">
        <w:t>Division</w:t>
      </w:r>
      <w:r>
        <w:t xml:space="preserve"> of Developmental Disabilities within 10 calendar days. </w:t>
      </w:r>
    </w:p>
    <w:p w14:paraId="23D9F38A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7B60C8AD" w14:textId="51C899D5" w:rsidR="006B4B82" w:rsidRDefault="006B4B82" w:rsidP="006B4B8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If </w:t>
      </w:r>
      <w:r w:rsidR="00253B96">
        <w:t>OIG</w:t>
      </w:r>
      <w:r>
        <w:t xml:space="preserve"> substantiates abuse</w:t>
      </w:r>
      <w:r w:rsidR="00E257A2">
        <w:t>,</w:t>
      </w:r>
      <w:r>
        <w:t xml:space="preserve"> neglect</w:t>
      </w:r>
      <w:r w:rsidR="00253B96">
        <w:t>,</w:t>
      </w:r>
      <w:r w:rsidR="00E257A2">
        <w:t xml:space="preserve"> </w:t>
      </w:r>
      <w:r w:rsidR="00032F0E">
        <w:t>f</w:t>
      </w:r>
      <w:r w:rsidR="00032F0E" w:rsidRPr="00253B96">
        <w:t xml:space="preserve">inancial </w:t>
      </w:r>
      <w:r w:rsidR="00032F0E">
        <w:t>e</w:t>
      </w:r>
      <w:r w:rsidR="00032F0E" w:rsidRPr="00253B96">
        <w:t>xploitation</w:t>
      </w:r>
      <w:r w:rsidR="00F64173">
        <w:t xml:space="preserve">, or </w:t>
      </w:r>
      <w:r w:rsidR="00032F0E">
        <w:t>m</w:t>
      </w:r>
      <w:r w:rsidR="00F64173">
        <w:t xml:space="preserve">aterial </w:t>
      </w:r>
      <w:r w:rsidR="00032F0E">
        <w:t>o</w:t>
      </w:r>
      <w:r w:rsidR="00F64173">
        <w:t xml:space="preserve">bstruction of an </w:t>
      </w:r>
      <w:r w:rsidR="00032F0E">
        <w:t>i</w:t>
      </w:r>
      <w:r w:rsidR="00F64173">
        <w:t>nvestigation</w:t>
      </w:r>
      <w:r>
        <w:t xml:space="preserve"> at a </w:t>
      </w:r>
      <w:r w:rsidR="00032F0E">
        <w:t>c</w:t>
      </w:r>
      <w:r w:rsidR="00032F0E" w:rsidRPr="00253B96">
        <w:t xml:space="preserve">ommunity </w:t>
      </w:r>
      <w:r w:rsidR="00032F0E">
        <w:t>a</w:t>
      </w:r>
      <w:r w:rsidR="00032F0E" w:rsidRPr="00253B96">
        <w:t>gency</w:t>
      </w:r>
      <w:r>
        <w:t xml:space="preserve"> serving individuals with mental illness or recommends </w:t>
      </w:r>
      <w:r w:rsidR="00032F0E">
        <w:t>a</w:t>
      </w:r>
      <w:r w:rsidR="00032F0E" w:rsidRPr="00253B96">
        <w:t xml:space="preserve">dministrative </w:t>
      </w:r>
      <w:r w:rsidR="00032F0E">
        <w:t>a</w:t>
      </w:r>
      <w:r w:rsidR="00032F0E" w:rsidRPr="00253B96">
        <w:t>ction</w:t>
      </w:r>
      <w:r>
        <w:t xml:space="preserve">, the </w:t>
      </w:r>
      <w:r w:rsidR="00032F0E">
        <w:t>c</w:t>
      </w:r>
      <w:r w:rsidR="00032F0E" w:rsidRPr="00253B96">
        <w:t xml:space="preserve">ompleted </w:t>
      </w:r>
      <w:r w:rsidR="00032F0E">
        <w:t>i</w:t>
      </w:r>
      <w:r w:rsidR="00032F0E" w:rsidRPr="00253B96">
        <w:t xml:space="preserve">nvestigative </w:t>
      </w:r>
      <w:r w:rsidR="00032F0E">
        <w:t>r</w:t>
      </w:r>
      <w:r w:rsidR="00032F0E" w:rsidRPr="00253B96">
        <w:t>epor</w:t>
      </w:r>
      <w:r w:rsidR="00032F0E">
        <w:t>t</w:t>
      </w:r>
      <w:r>
        <w:t xml:space="preserve"> shall be provided to the Department's </w:t>
      </w:r>
      <w:r w:rsidR="00253B96">
        <w:t>Division</w:t>
      </w:r>
      <w:r>
        <w:t xml:space="preserve"> of Mental Health within 10 calendar days. </w:t>
      </w:r>
    </w:p>
    <w:p w14:paraId="4AFF82FE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475124B6" w14:textId="7D35F42F" w:rsidR="006B4B82" w:rsidRDefault="006B4B82" w:rsidP="006B4B82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253B96">
        <w:t>OIG</w:t>
      </w:r>
      <w:r>
        <w:t xml:space="preserve"> shall provide a </w:t>
      </w:r>
      <w:r w:rsidR="00674B83">
        <w:t>c</w:t>
      </w:r>
      <w:r w:rsidR="00674B83" w:rsidRPr="00253B96">
        <w:t xml:space="preserve">ompleted </w:t>
      </w:r>
      <w:r w:rsidR="00674B83">
        <w:t>i</w:t>
      </w:r>
      <w:r w:rsidR="00674B83" w:rsidRPr="00253B96">
        <w:t xml:space="preserve">nvestigative </w:t>
      </w:r>
      <w:r w:rsidR="00674B83">
        <w:t>r</w:t>
      </w:r>
      <w:r w:rsidR="00674B83" w:rsidRPr="00253B96">
        <w:t>epor</w:t>
      </w:r>
      <w:r w:rsidR="00674B83">
        <w:t>t</w:t>
      </w:r>
      <w:r>
        <w:t xml:space="preserve"> of all cases </w:t>
      </w:r>
      <w:r w:rsidR="000E5B99">
        <w:t>of</w:t>
      </w:r>
      <w:r>
        <w:t xml:space="preserve"> abuse</w:t>
      </w:r>
      <w:r w:rsidR="00E257A2">
        <w:t>,</w:t>
      </w:r>
      <w:r>
        <w:t xml:space="preserve"> </w:t>
      </w:r>
      <w:r>
        <w:lastRenderedPageBreak/>
        <w:t>neglect</w:t>
      </w:r>
      <w:r w:rsidR="009743B3">
        <w:t>,</w:t>
      </w:r>
      <w:r w:rsidR="00E257A2">
        <w:t xml:space="preserve"> </w:t>
      </w:r>
      <w:r w:rsidR="00674B83">
        <w:t>f</w:t>
      </w:r>
      <w:r w:rsidR="00674B83" w:rsidRPr="009743B3">
        <w:t xml:space="preserve">inancial </w:t>
      </w:r>
      <w:r w:rsidR="00674B83">
        <w:t>e</w:t>
      </w:r>
      <w:r w:rsidR="00674B83" w:rsidRPr="009743B3">
        <w:t>xploitation</w:t>
      </w:r>
      <w:r w:rsidR="00F64173">
        <w:t xml:space="preserve">, or </w:t>
      </w:r>
      <w:r w:rsidR="00674B83">
        <w:t>m</w:t>
      </w:r>
      <w:r w:rsidR="00F64173">
        <w:t xml:space="preserve">aterial </w:t>
      </w:r>
      <w:r w:rsidR="00674B83">
        <w:t>o</w:t>
      </w:r>
      <w:r w:rsidR="00F64173">
        <w:t xml:space="preserve">bstruction of an </w:t>
      </w:r>
      <w:r w:rsidR="00674B83">
        <w:t>i</w:t>
      </w:r>
      <w:r w:rsidR="00F64173">
        <w:t>nvestigation</w:t>
      </w:r>
      <w:r w:rsidR="00DF3D6B">
        <w:t xml:space="preserve"> </w:t>
      </w:r>
      <w:r>
        <w:t xml:space="preserve">in community agencies within 10 calendar days </w:t>
      </w:r>
      <w:r w:rsidR="00F862DD">
        <w:t>after</w:t>
      </w:r>
      <w:r w:rsidR="000E5B99">
        <w:t xml:space="preserve"> closure </w:t>
      </w:r>
      <w:r>
        <w:t xml:space="preserve">to the Department's Bureau of Accreditation, Licensure and Certification. </w:t>
      </w:r>
    </w:p>
    <w:p w14:paraId="0EFA3D2D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31099FC5" w14:textId="5D7CDFBD" w:rsidR="006B4B82" w:rsidRDefault="006B4B82" w:rsidP="006B4B82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9743B3">
        <w:t>OIG</w:t>
      </w:r>
      <w:r>
        <w:t xml:space="preserve"> shall provide a </w:t>
      </w:r>
      <w:r w:rsidR="00674B83">
        <w:t>c</w:t>
      </w:r>
      <w:r w:rsidR="00674B83" w:rsidRPr="00253B96">
        <w:t xml:space="preserve">ompleted </w:t>
      </w:r>
      <w:r w:rsidR="00674B83">
        <w:t>i</w:t>
      </w:r>
      <w:r w:rsidR="00674B83" w:rsidRPr="00253B96">
        <w:t xml:space="preserve">nvestigative </w:t>
      </w:r>
      <w:r w:rsidR="00674B83">
        <w:t>r</w:t>
      </w:r>
      <w:r w:rsidR="00674B83" w:rsidRPr="00253B96">
        <w:t>epor</w:t>
      </w:r>
      <w:r w:rsidR="00674B83">
        <w:t>t</w:t>
      </w:r>
      <w:r>
        <w:t xml:space="preserve"> in all cases substantiating abuse</w:t>
      </w:r>
      <w:r w:rsidR="00E257A2">
        <w:t>,</w:t>
      </w:r>
      <w:r>
        <w:t xml:space="preserve"> neglect</w:t>
      </w:r>
      <w:r w:rsidR="00243E46">
        <w:t>,</w:t>
      </w:r>
      <w:r w:rsidR="00E257A2">
        <w:t xml:space="preserve"> </w:t>
      </w:r>
      <w:r w:rsidR="00674B83">
        <w:t>f</w:t>
      </w:r>
      <w:r w:rsidR="00674B83" w:rsidRPr="009743B3">
        <w:t xml:space="preserve">inancial </w:t>
      </w:r>
      <w:r w:rsidR="00674B83">
        <w:t>e</w:t>
      </w:r>
      <w:r w:rsidR="00674B83" w:rsidRPr="009743B3">
        <w:t>xploitation</w:t>
      </w:r>
      <w:r w:rsidR="00F64173">
        <w:t xml:space="preserve">, or </w:t>
      </w:r>
      <w:r w:rsidR="00674B83">
        <w:t>m</w:t>
      </w:r>
      <w:r w:rsidR="00F64173">
        <w:t xml:space="preserve">aterial </w:t>
      </w:r>
      <w:r w:rsidR="00674B83">
        <w:t>o</w:t>
      </w:r>
      <w:r w:rsidR="00F64173">
        <w:t xml:space="preserve">bstruction of an </w:t>
      </w:r>
      <w:r w:rsidR="00674B83">
        <w:t>i</w:t>
      </w:r>
      <w:r w:rsidR="00F64173">
        <w:t>nvestigation</w:t>
      </w:r>
      <w:r>
        <w:t xml:space="preserve"> against a Department employee within 10 calendar days to the Department's Bureau of Labor Relations. </w:t>
      </w:r>
    </w:p>
    <w:p w14:paraId="594319CA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7E413052" w14:textId="33E6915D" w:rsidR="006B4B82" w:rsidRDefault="006B4B82" w:rsidP="006B4B82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 w:rsidR="009743B3">
        <w:t>OIG</w:t>
      </w:r>
      <w:r>
        <w:t xml:space="preserve"> shall provide a </w:t>
      </w:r>
      <w:r w:rsidR="00674B83">
        <w:t>c</w:t>
      </w:r>
      <w:r w:rsidR="00674B83" w:rsidRPr="00253B96">
        <w:t xml:space="preserve">ompleted </w:t>
      </w:r>
      <w:r w:rsidR="00674B83">
        <w:t>i</w:t>
      </w:r>
      <w:r w:rsidR="00674B83" w:rsidRPr="00253B96">
        <w:t xml:space="preserve">nvestigative </w:t>
      </w:r>
      <w:r w:rsidR="00674B83">
        <w:t>r</w:t>
      </w:r>
      <w:r w:rsidR="00674B83" w:rsidRPr="00253B96">
        <w:t>epor</w:t>
      </w:r>
      <w:r w:rsidR="00674B83">
        <w:t>t</w:t>
      </w:r>
      <w:r>
        <w:t xml:space="preserve"> substantiating abuse</w:t>
      </w:r>
      <w:r w:rsidR="00E257A2">
        <w:t>,</w:t>
      </w:r>
      <w:r>
        <w:t xml:space="preserve"> neglect</w:t>
      </w:r>
      <w:r w:rsidR="00243E46">
        <w:t>,</w:t>
      </w:r>
      <w:r w:rsidR="00E257A2">
        <w:t xml:space="preserve"> </w:t>
      </w:r>
      <w:r w:rsidR="00674B83">
        <w:t>f</w:t>
      </w:r>
      <w:r w:rsidR="00674B83" w:rsidRPr="009743B3">
        <w:t xml:space="preserve">inancial </w:t>
      </w:r>
      <w:r w:rsidR="00674B83">
        <w:t>e</w:t>
      </w:r>
      <w:r w:rsidR="00674B83" w:rsidRPr="009743B3">
        <w:t>xploitation</w:t>
      </w:r>
      <w:r w:rsidR="00F64173">
        <w:t xml:space="preserve">, or </w:t>
      </w:r>
      <w:r w:rsidR="00674B83">
        <w:t>m</w:t>
      </w:r>
      <w:r w:rsidR="00F64173">
        <w:t xml:space="preserve">aterial </w:t>
      </w:r>
      <w:r w:rsidR="00674B83">
        <w:t>o</w:t>
      </w:r>
      <w:r w:rsidR="00F64173">
        <w:t xml:space="preserve">bstruction of an </w:t>
      </w:r>
      <w:r w:rsidR="00674B83">
        <w:t>i</w:t>
      </w:r>
      <w:r w:rsidR="00F64173">
        <w:t>nvestigation</w:t>
      </w:r>
      <w:r>
        <w:t xml:space="preserve"> within 10 calendar days to the Department's </w:t>
      </w:r>
      <w:r w:rsidR="00243E46">
        <w:t xml:space="preserve">Office of </w:t>
      </w:r>
      <w:r>
        <w:t xml:space="preserve">General Counsel. </w:t>
      </w:r>
    </w:p>
    <w:p w14:paraId="25E7C71B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47CE2077" w14:textId="2F63713B" w:rsidR="00E257A2" w:rsidRDefault="00E257A2" w:rsidP="00E5523F">
      <w:pPr>
        <w:widowControl w:val="0"/>
        <w:autoSpaceDE w:val="0"/>
        <w:autoSpaceDN w:val="0"/>
        <w:adjustRightInd w:val="0"/>
        <w:ind w:left="2160" w:hanging="810"/>
      </w:pPr>
      <w:r>
        <w:t>10)</w:t>
      </w:r>
      <w:r>
        <w:tab/>
        <w:t xml:space="preserve">When an accused employee in a substantiated case </w:t>
      </w:r>
      <w:r w:rsidR="0026583C">
        <w:t xml:space="preserve">is </w:t>
      </w:r>
      <w:r>
        <w:t xml:space="preserve">licensed by the Department of Financial and Professional Regulation, </w:t>
      </w:r>
      <w:r w:rsidR="00243E46">
        <w:t>OIG</w:t>
      </w:r>
      <w:r>
        <w:t xml:space="preserve"> shall provide a copy of the </w:t>
      </w:r>
      <w:r w:rsidR="00674B83">
        <w:t>c</w:t>
      </w:r>
      <w:r w:rsidR="00674B83" w:rsidRPr="00253B96">
        <w:t xml:space="preserve">ompleted </w:t>
      </w:r>
      <w:r w:rsidR="00674B83">
        <w:t>i</w:t>
      </w:r>
      <w:r w:rsidR="00674B83" w:rsidRPr="00253B96">
        <w:t xml:space="preserve">nvestigative </w:t>
      </w:r>
      <w:r w:rsidR="00674B83">
        <w:t>r</w:t>
      </w:r>
      <w:r w:rsidR="00674B83" w:rsidRPr="00253B96">
        <w:t>epor</w:t>
      </w:r>
      <w:r w:rsidR="00674B83">
        <w:t>t</w:t>
      </w:r>
      <w:r>
        <w:t xml:space="preserve"> to that agency.</w:t>
      </w:r>
    </w:p>
    <w:p w14:paraId="49C03DE9" w14:textId="77777777" w:rsidR="00E257A2" w:rsidRDefault="00E257A2" w:rsidP="00CE2837">
      <w:pPr>
        <w:widowControl w:val="0"/>
        <w:autoSpaceDE w:val="0"/>
        <w:autoSpaceDN w:val="0"/>
        <w:adjustRightInd w:val="0"/>
      </w:pPr>
    </w:p>
    <w:p w14:paraId="6F13F4D3" w14:textId="52326AB0" w:rsidR="006B4B82" w:rsidRDefault="006B4B82" w:rsidP="006B4B8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9743B3">
        <w:t>OIG</w:t>
      </w:r>
      <w:r>
        <w:t xml:space="preserve"> shall inform the accused employee of the results of a reconsideration </w:t>
      </w:r>
      <w:r w:rsidR="009743B3" w:rsidRPr="009743B3">
        <w:t xml:space="preserve">or clarification </w:t>
      </w:r>
      <w:r>
        <w:t xml:space="preserve">request or of any changes in the finding that resulted from </w:t>
      </w:r>
      <w:r w:rsidR="009743B3">
        <w:t xml:space="preserve">such </w:t>
      </w:r>
      <w:r>
        <w:t xml:space="preserve">a </w:t>
      </w:r>
      <w:r w:rsidR="0049729D">
        <w:t xml:space="preserve">request </w:t>
      </w:r>
      <w:r>
        <w:t xml:space="preserve">within 15 </w:t>
      </w:r>
      <w:r w:rsidR="009743B3">
        <w:t xml:space="preserve">calendar </w:t>
      </w:r>
      <w:r>
        <w:t xml:space="preserve">days. </w:t>
      </w:r>
    </w:p>
    <w:p w14:paraId="6BA4330B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15471885" w14:textId="2B8B75DE" w:rsidR="006B4B82" w:rsidRDefault="000E5B99" w:rsidP="006B4B8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6B4B82">
        <w:tab/>
        <w:t xml:space="preserve">If the finding substantiates </w:t>
      </w:r>
      <w:r w:rsidR="008E38EA">
        <w:t>physical abuse, sexual abuse, egregious neglect</w:t>
      </w:r>
      <w:r w:rsidR="00ED717A">
        <w:t xml:space="preserve">, </w:t>
      </w:r>
      <w:r w:rsidR="008E38EA">
        <w:t>financial exploitation</w:t>
      </w:r>
      <w:r w:rsidR="00ED717A">
        <w:t xml:space="preserve">, </w:t>
      </w:r>
      <w:r w:rsidR="00F64173">
        <w:t xml:space="preserve">or </w:t>
      </w:r>
      <w:r w:rsidR="008E38EA">
        <w:t>m</w:t>
      </w:r>
      <w:r w:rsidR="00F64173">
        <w:t xml:space="preserve">aterial </w:t>
      </w:r>
      <w:r w:rsidR="008E38EA">
        <w:t>o</w:t>
      </w:r>
      <w:r w:rsidR="00F64173">
        <w:t xml:space="preserve">bstruction of an </w:t>
      </w:r>
      <w:r w:rsidR="008E38EA">
        <w:t>i</w:t>
      </w:r>
      <w:r w:rsidR="00F64173">
        <w:t>nvestigation,</w:t>
      </w:r>
      <w:r w:rsidR="00ED717A">
        <w:t xml:space="preserve"> </w:t>
      </w:r>
      <w:r w:rsidR="009743B3">
        <w:t>OIG</w:t>
      </w:r>
      <w:r w:rsidR="006B4B82">
        <w:t xml:space="preserve"> shall report the identity </w:t>
      </w:r>
      <w:r w:rsidR="0049729D">
        <w:t xml:space="preserve">of the accused employee </w:t>
      </w:r>
      <w:r w:rsidR="006B4B82">
        <w:t xml:space="preserve">and </w:t>
      </w:r>
      <w:r w:rsidR="009743B3">
        <w:t xml:space="preserve">its </w:t>
      </w:r>
      <w:r w:rsidR="006B4B82">
        <w:t xml:space="preserve">finding to </w:t>
      </w:r>
      <w:r w:rsidR="009743B3">
        <w:t>IDPH's</w:t>
      </w:r>
      <w:r w:rsidR="006B4B82">
        <w:t xml:space="preserve"> Registry.  </w:t>
      </w:r>
      <w:r w:rsidR="009743B3">
        <w:t>OIG</w:t>
      </w:r>
      <w:r w:rsidR="006B4B82">
        <w:t xml:space="preserve"> shall notify the accused employee of the right to appeal the action that </w:t>
      </w:r>
      <w:r w:rsidR="0049729D">
        <w:t xml:space="preserve">will </w:t>
      </w:r>
      <w:r w:rsidR="009743B3" w:rsidRPr="009743B3">
        <w:t>report OIG</w:t>
      </w:r>
      <w:r w:rsidR="00F64173">
        <w:t>'</w:t>
      </w:r>
      <w:r w:rsidR="009743B3" w:rsidRPr="009743B3">
        <w:t>s finding to</w:t>
      </w:r>
      <w:r w:rsidR="006B4B82">
        <w:t xml:space="preserve"> the Registry as described in Section 50.90. </w:t>
      </w:r>
    </w:p>
    <w:p w14:paraId="638472F7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6B3B66F6" w14:textId="77777777" w:rsidR="006B4B82" w:rsidRDefault="000E5B99" w:rsidP="006B4B8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6B4B82">
        <w:tab/>
        <w:t xml:space="preserve">Release of </w:t>
      </w:r>
      <w:r w:rsidR="006F23C7">
        <w:t>Investigative Reports</w:t>
      </w:r>
      <w:r w:rsidR="006B4B82">
        <w:t xml:space="preserve"> </w:t>
      </w:r>
    </w:p>
    <w:p w14:paraId="60E9E786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0863D8C6" w14:textId="0B7FB109" w:rsidR="006B4B82" w:rsidRDefault="006B4B82" w:rsidP="006B4B8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9729D" w:rsidRPr="0026583C">
        <w:rPr>
          <w:i/>
        </w:rPr>
        <w:t xml:space="preserve">All investigative reports prepared by </w:t>
      </w:r>
      <w:r w:rsidR="009743B3">
        <w:rPr>
          <w:iCs/>
        </w:rPr>
        <w:t>OIG</w:t>
      </w:r>
      <w:r w:rsidR="0049729D" w:rsidRPr="0026583C">
        <w:rPr>
          <w:i/>
        </w:rPr>
        <w:t xml:space="preserve"> shall be considered confidential and shall not be released except as provided by the law of this State or as required under applicable federal law.</w:t>
      </w:r>
      <w:r>
        <w:t xml:space="preserve">  (Section </w:t>
      </w:r>
      <w:r w:rsidR="001B7558">
        <w:t>1-17</w:t>
      </w:r>
      <w:r w:rsidR="0049729D">
        <w:t>(m)</w:t>
      </w:r>
      <w:r>
        <w:t xml:space="preserve"> of the Act) </w:t>
      </w:r>
    </w:p>
    <w:p w14:paraId="797FD647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384C6465" w14:textId="4578D8A4" w:rsidR="006B4B82" w:rsidRDefault="006B4B82" w:rsidP="006B4B8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Substantiated findings shall be released in accordance with the Act, the Mental Health and Developmental Disabilities Confidentiality Act [740 </w:t>
      </w:r>
      <w:proofErr w:type="spellStart"/>
      <w:r>
        <w:t>ILCS</w:t>
      </w:r>
      <w:proofErr w:type="spellEnd"/>
      <w:r>
        <w:t xml:space="preserve"> 110] and the Freedom of Information Act [5 </w:t>
      </w:r>
      <w:proofErr w:type="spellStart"/>
      <w:r>
        <w:t>ILCS</w:t>
      </w:r>
      <w:proofErr w:type="spellEnd"/>
      <w:r>
        <w:t xml:space="preserve"> 140]. </w:t>
      </w:r>
    </w:p>
    <w:p w14:paraId="65B4413E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4F37DD76" w14:textId="72202153" w:rsidR="006B4B82" w:rsidRDefault="006B4B82" w:rsidP="006B4B8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 xml:space="preserve">Unsubstantiated </w:t>
      </w:r>
      <w:r w:rsidR="0049729D">
        <w:rPr>
          <w:i/>
          <w:iCs/>
        </w:rPr>
        <w:t>and</w:t>
      </w:r>
      <w:r>
        <w:rPr>
          <w:i/>
          <w:iCs/>
        </w:rPr>
        <w:t xml:space="preserve"> unfounded </w:t>
      </w:r>
      <w:r w:rsidR="0049729D">
        <w:rPr>
          <w:i/>
          <w:iCs/>
        </w:rPr>
        <w:t>investigative reports</w:t>
      </w:r>
      <w:r>
        <w:rPr>
          <w:i/>
          <w:iCs/>
        </w:rPr>
        <w:t xml:space="preserve"> shall </w:t>
      </w:r>
      <w:r w:rsidR="004A6F6E">
        <w:rPr>
          <w:i/>
          <w:iCs/>
        </w:rPr>
        <w:t>not be disclosed</w:t>
      </w:r>
      <w:r>
        <w:rPr>
          <w:i/>
          <w:iCs/>
        </w:rPr>
        <w:t xml:space="preserve"> except</w:t>
      </w:r>
      <w:r w:rsidR="004A6F6E">
        <w:rPr>
          <w:i/>
          <w:iCs/>
        </w:rPr>
        <w:t xml:space="preserve"> as allowed</w:t>
      </w:r>
      <w:r>
        <w:rPr>
          <w:i/>
          <w:iCs/>
        </w:rPr>
        <w:t xml:space="preserve"> pursuant to Section 6 of the</w:t>
      </w:r>
      <w:r w:rsidR="001B7558" w:rsidRPr="001B7558">
        <w:rPr>
          <w:i/>
          <w:iCs/>
        </w:rPr>
        <w:t xml:space="preserve"> </w:t>
      </w:r>
      <w:r w:rsidR="001B7558">
        <w:rPr>
          <w:i/>
          <w:iCs/>
        </w:rPr>
        <w:t>Abused and Neglected Long Term Care Facility Residents Reporting</w:t>
      </w:r>
      <w:r>
        <w:rPr>
          <w:i/>
          <w:iCs/>
        </w:rPr>
        <w:t xml:space="preserve"> Act </w:t>
      </w:r>
      <w:r w:rsidR="001B7558" w:rsidRPr="0052716B">
        <w:rPr>
          <w:iCs/>
        </w:rPr>
        <w:t xml:space="preserve">[210 </w:t>
      </w:r>
      <w:proofErr w:type="spellStart"/>
      <w:r w:rsidR="001B7558" w:rsidRPr="0052716B">
        <w:rPr>
          <w:iCs/>
        </w:rPr>
        <w:t>ILCS</w:t>
      </w:r>
      <w:proofErr w:type="spellEnd"/>
      <w:r w:rsidR="001B7558" w:rsidRPr="0052716B">
        <w:rPr>
          <w:iCs/>
        </w:rPr>
        <w:t xml:space="preserve"> 30]</w:t>
      </w:r>
      <w:r w:rsidR="001B7558">
        <w:rPr>
          <w:i/>
          <w:iCs/>
        </w:rPr>
        <w:t xml:space="preserve"> </w:t>
      </w:r>
      <w:r>
        <w:rPr>
          <w:i/>
          <w:iCs/>
        </w:rPr>
        <w:t>or</w:t>
      </w:r>
      <w:r w:rsidRPr="009743B3">
        <w:t xml:space="preserve"> </w:t>
      </w:r>
      <w:r w:rsidR="009743B3" w:rsidRPr="009743B3">
        <w:t xml:space="preserve">pursuant to </w:t>
      </w:r>
      <w:r w:rsidR="001731E7">
        <w:t>a valid court order</w:t>
      </w:r>
      <w:r>
        <w:rPr>
          <w:i/>
          <w:iCs/>
        </w:rPr>
        <w:t>.</w:t>
      </w:r>
      <w:r>
        <w:t xml:space="preserve"> (Section </w:t>
      </w:r>
      <w:r w:rsidR="001B7558">
        <w:t>1-17</w:t>
      </w:r>
      <w:r w:rsidR="004A6F6E">
        <w:t>(m)</w:t>
      </w:r>
      <w:r>
        <w:t xml:space="preserve"> of the Act) </w:t>
      </w:r>
    </w:p>
    <w:p w14:paraId="2D37CDF6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50E524E4" w14:textId="203592C0" w:rsidR="006B4B82" w:rsidRDefault="006B4B82" w:rsidP="006B4B8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identity of any person as a complainant shall remain confidential in accordance with the Freedom of Information Act [5 </w:t>
      </w:r>
      <w:proofErr w:type="spellStart"/>
      <w:r>
        <w:t>ILCS</w:t>
      </w:r>
      <w:proofErr w:type="spellEnd"/>
      <w:r>
        <w:t xml:space="preserve"> 140], or unless authorized by the complainant in writing. </w:t>
      </w:r>
      <w:r w:rsidR="004A6F6E">
        <w:t xml:space="preserve"> The identity of a </w:t>
      </w:r>
      <w:r w:rsidR="008E38EA">
        <w:t>required reporter</w:t>
      </w:r>
      <w:r w:rsidR="004A6F6E">
        <w:t xml:space="preserve"> shall only remain confidential under certain circumstances as </w:t>
      </w:r>
      <w:r w:rsidR="004A6F6E">
        <w:lastRenderedPageBreak/>
        <w:t>determined by OIG on a case-by-case basis.</w:t>
      </w:r>
    </w:p>
    <w:p w14:paraId="01C52675" w14:textId="77777777" w:rsidR="000F008D" w:rsidRDefault="000F008D" w:rsidP="00851063">
      <w:pPr>
        <w:widowControl w:val="0"/>
        <w:autoSpaceDE w:val="0"/>
        <w:autoSpaceDN w:val="0"/>
        <w:adjustRightInd w:val="0"/>
      </w:pPr>
    </w:p>
    <w:p w14:paraId="03611200" w14:textId="77777777" w:rsidR="000F008D" w:rsidRDefault="000F008D" w:rsidP="000F008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Release of Unredacted Investigative Reports and Raw Data</w:t>
      </w:r>
    </w:p>
    <w:p w14:paraId="3DFC4605" w14:textId="6FD08092" w:rsidR="000F008D" w:rsidRDefault="000F008D" w:rsidP="000F008D">
      <w:pPr>
        <w:widowControl w:val="0"/>
        <w:autoSpaceDE w:val="0"/>
        <w:autoSpaceDN w:val="0"/>
        <w:adjustRightInd w:val="0"/>
        <w:ind w:left="1440"/>
      </w:pPr>
      <w:r w:rsidRPr="002E1547">
        <w:rPr>
          <w:i/>
          <w:iCs/>
        </w:rPr>
        <w:t>Unredacted investigative reports, as well as raw data, may be shared</w:t>
      </w:r>
      <w:r w:rsidR="001C347C" w:rsidRPr="002E1547">
        <w:rPr>
          <w:i/>
          <w:iCs/>
        </w:rPr>
        <w:t>, upon written request,</w:t>
      </w:r>
      <w:r w:rsidRPr="002E1547">
        <w:rPr>
          <w:i/>
          <w:iCs/>
        </w:rPr>
        <w:t xml:space="preserve"> with local law enforcement, state's attorney's offices</w:t>
      </w:r>
      <w:r w:rsidR="00243E46" w:rsidRPr="002E1547">
        <w:rPr>
          <w:i/>
          <w:iCs/>
        </w:rPr>
        <w:t>,</w:t>
      </w:r>
      <w:r w:rsidRPr="002E1547">
        <w:rPr>
          <w:i/>
          <w:iCs/>
        </w:rPr>
        <w:t xml:space="preserve"> and coroner's offices</w:t>
      </w:r>
      <w:r w:rsidR="001C347C" w:rsidRPr="00160D6E">
        <w:t>.</w:t>
      </w:r>
      <w:r w:rsidR="002E1547">
        <w:t xml:space="preserve"> </w:t>
      </w:r>
      <w:r w:rsidR="00271D79">
        <w:t xml:space="preserve">[20 </w:t>
      </w:r>
      <w:proofErr w:type="spellStart"/>
      <w:r w:rsidR="00271D79">
        <w:t>ILCS</w:t>
      </w:r>
      <w:proofErr w:type="spellEnd"/>
      <w:r w:rsidR="00271D79">
        <w:t xml:space="preserve"> 1305/1-17(m)]</w:t>
      </w:r>
    </w:p>
    <w:p w14:paraId="12170B3F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1917277C" w14:textId="77777777" w:rsidR="006B4B82" w:rsidRDefault="000F008D" w:rsidP="006B4B82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0E5B99">
        <w:t>)</w:t>
      </w:r>
      <w:r w:rsidR="006B4B82">
        <w:tab/>
        <w:t xml:space="preserve">Recommendations for </w:t>
      </w:r>
      <w:r w:rsidR="006F23C7">
        <w:t>Sanctions</w:t>
      </w:r>
      <w:r w:rsidR="006B4B82">
        <w:t xml:space="preserve"> </w:t>
      </w:r>
    </w:p>
    <w:p w14:paraId="28529159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029EB9E2" w14:textId="0CF292AD" w:rsidR="006B4B82" w:rsidRDefault="006B4B82" w:rsidP="006B4B8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Inspector General may recommend to the </w:t>
      </w:r>
      <w:r w:rsidR="000E5B99">
        <w:t>Secretary of the</w:t>
      </w:r>
      <w:r w:rsidR="006F23C7">
        <w:t xml:space="preserve"> </w:t>
      </w:r>
      <w:r>
        <w:t xml:space="preserve">Department of Human Services that sanctions be imposed against facilities </w:t>
      </w:r>
      <w:r w:rsidR="00622011">
        <w:t xml:space="preserve">or community agencies </w:t>
      </w:r>
      <w:r>
        <w:t xml:space="preserve">to protect residents, including: </w:t>
      </w:r>
    </w:p>
    <w:p w14:paraId="1E4DCF92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2A20DDEC" w14:textId="77777777" w:rsidR="006B4B82" w:rsidRDefault="006B4B82" w:rsidP="006B4B8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Pr="00271D79">
        <w:rPr>
          <w:i/>
          <w:iCs/>
        </w:rPr>
        <w:t>appointment of on-site monitors</w:t>
      </w:r>
      <w:r>
        <w:t xml:space="preserve"> or receivers; </w:t>
      </w:r>
    </w:p>
    <w:p w14:paraId="49EE74F6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5C09CD1E" w14:textId="0D063EC0" w:rsidR="006B4B82" w:rsidRDefault="006B4B82" w:rsidP="006B4B8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Pr="00271D79">
        <w:rPr>
          <w:i/>
          <w:iCs/>
        </w:rPr>
        <w:t xml:space="preserve">transfer or relocation of </w:t>
      </w:r>
      <w:r w:rsidR="00D77D04" w:rsidRPr="00271D79">
        <w:rPr>
          <w:i/>
          <w:iCs/>
        </w:rPr>
        <w:t>an individual or individuals;</w:t>
      </w:r>
    </w:p>
    <w:p w14:paraId="7F0EEA3C" w14:textId="77777777" w:rsidR="00F801E5" w:rsidRDefault="00F801E5" w:rsidP="00851063">
      <w:pPr>
        <w:widowControl w:val="0"/>
        <w:autoSpaceDE w:val="0"/>
        <w:autoSpaceDN w:val="0"/>
        <w:adjustRightInd w:val="0"/>
      </w:pPr>
    </w:p>
    <w:p w14:paraId="7A3D070A" w14:textId="77777777" w:rsidR="006B4B82" w:rsidRDefault="006B4B82" w:rsidP="006B4B8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Pr="00271D79">
        <w:rPr>
          <w:i/>
          <w:iCs/>
        </w:rPr>
        <w:t>closure of units</w:t>
      </w:r>
      <w:r w:rsidR="00D77D04" w:rsidRPr="00271D79">
        <w:rPr>
          <w:i/>
          <w:iCs/>
        </w:rPr>
        <w:t>; and</w:t>
      </w:r>
      <w:r>
        <w:t xml:space="preserve"> </w:t>
      </w:r>
    </w:p>
    <w:p w14:paraId="12440598" w14:textId="77777777" w:rsidR="00F801E5" w:rsidRDefault="00F801E5" w:rsidP="00CE2837">
      <w:pPr>
        <w:widowControl w:val="0"/>
        <w:autoSpaceDE w:val="0"/>
        <w:autoSpaceDN w:val="0"/>
        <w:adjustRightInd w:val="0"/>
      </w:pPr>
    </w:p>
    <w:p w14:paraId="56974E8A" w14:textId="24869C00" w:rsidR="00D77D04" w:rsidRDefault="00D77D04" w:rsidP="00D77D04">
      <w:pPr>
        <w:widowControl w:val="0"/>
        <w:autoSpaceDE w:val="0"/>
        <w:autoSpaceDN w:val="0"/>
        <w:adjustRightInd w:val="0"/>
        <w:ind w:left="2160" w:firstLine="6"/>
      </w:pPr>
      <w:r>
        <w:t>D)</w:t>
      </w:r>
      <w:r>
        <w:tab/>
      </w:r>
      <w:r w:rsidR="00271D79" w:rsidRPr="00E2510F">
        <w:rPr>
          <w:i/>
          <w:iCs/>
        </w:rPr>
        <w:t>termination</w:t>
      </w:r>
      <w:r w:rsidRPr="00271D79">
        <w:rPr>
          <w:i/>
          <w:iCs/>
        </w:rPr>
        <w:t xml:space="preserve"> of any one or more of the following:</w:t>
      </w:r>
    </w:p>
    <w:p w14:paraId="05ACF86D" w14:textId="77777777" w:rsidR="00D77D04" w:rsidRDefault="00D77D04" w:rsidP="00CE2837">
      <w:pPr>
        <w:widowControl w:val="0"/>
        <w:autoSpaceDE w:val="0"/>
        <w:autoSpaceDN w:val="0"/>
        <w:adjustRightInd w:val="0"/>
      </w:pPr>
    </w:p>
    <w:p w14:paraId="57C31D7A" w14:textId="77777777" w:rsidR="00D77D04" w:rsidRDefault="00D77D04" w:rsidP="00D77D04">
      <w:pPr>
        <w:widowControl w:val="0"/>
        <w:autoSpaceDE w:val="0"/>
        <w:autoSpaceDN w:val="0"/>
        <w:adjustRightInd w:val="0"/>
        <w:ind w:left="2160" w:firstLine="720"/>
      </w:pPr>
      <w:proofErr w:type="spellStart"/>
      <w:r>
        <w:t>i</w:t>
      </w:r>
      <w:proofErr w:type="spellEnd"/>
      <w:r>
        <w:t>)</w:t>
      </w:r>
      <w:r>
        <w:tab/>
      </w:r>
      <w:r w:rsidRPr="00271D79">
        <w:rPr>
          <w:i/>
          <w:iCs/>
        </w:rPr>
        <w:t>Department licensing;</w:t>
      </w:r>
    </w:p>
    <w:p w14:paraId="734EADC7" w14:textId="77777777" w:rsidR="00D77D04" w:rsidRDefault="00D77D04" w:rsidP="00CE2837">
      <w:pPr>
        <w:widowControl w:val="0"/>
        <w:autoSpaceDE w:val="0"/>
        <w:autoSpaceDN w:val="0"/>
        <w:adjustRightInd w:val="0"/>
      </w:pPr>
    </w:p>
    <w:p w14:paraId="2C6DB10B" w14:textId="77777777" w:rsidR="00D77D04" w:rsidRDefault="00D77D04" w:rsidP="00D77D04">
      <w:pPr>
        <w:widowControl w:val="0"/>
        <w:autoSpaceDE w:val="0"/>
        <w:autoSpaceDN w:val="0"/>
        <w:adjustRightInd w:val="0"/>
        <w:ind w:left="2160" w:firstLine="720"/>
      </w:pPr>
      <w:r>
        <w:t>ii)</w:t>
      </w:r>
      <w:r>
        <w:tab/>
        <w:t xml:space="preserve">Department </w:t>
      </w:r>
      <w:r w:rsidRPr="00271D79">
        <w:rPr>
          <w:i/>
          <w:iCs/>
        </w:rPr>
        <w:t>funding; or</w:t>
      </w:r>
    </w:p>
    <w:p w14:paraId="072DAF51" w14:textId="77777777" w:rsidR="00D77D04" w:rsidRDefault="00D77D04" w:rsidP="00CE2837">
      <w:pPr>
        <w:widowControl w:val="0"/>
        <w:autoSpaceDE w:val="0"/>
        <w:autoSpaceDN w:val="0"/>
        <w:adjustRightInd w:val="0"/>
      </w:pPr>
    </w:p>
    <w:p w14:paraId="7EAB725D" w14:textId="77777777" w:rsidR="00D77D04" w:rsidRDefault="00D77D04" w:rsidP="00D77D04">
      <w:pPr>
        <w:widowControl w:val="0"/>
        <w:autoSpaceDE w:val="0"/>
        <w:autoSpaceDN w:val="0"/>
        <w:adjustRightInd w:val="0"/>
        <w:ind w:left="2160" w:firstLine="720"/>
      </w:pPr>
      <w:r>
        <w:t>iii)</w:t>
      </w:r>
      <w:r>
        <w:tab/>
        <w:t xml:space="preserve">Department </w:t>
      </w:r>
      <w:r w:rsidRPr="00271D79">
        <w:rPr>
          <w:i/>
          <w:iCs/>
        </w:rPr>
        <w:t>certification</w:t>
      </w:r>
      <w:r>
        <w:t>.</w:t>
      </w:r>
    </w:p>
    <w:p w14:paraId="124F65FB" w14:textId="77777777" w:rsidR="00D77D04" w:rsidRDefault="00D77D04" w:rsidP="00CE2837">
      <w:pPr>
        <w:widowControl w:val="0"/>
        <w:autoSpaceDE w:val="0"/>
        <w:autoSpaceDN w:val="0"/>
        <w:adjustRightInd w:val="0"/>
      </w:pPr>
    </w:p>
    <w:p w14:paraId="0B07FBF8" w14:textId="5B1B785A" w:rsidR="006B4B82" w:rsidRDefault="006B4B82" w:rsidP="006B4B8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271D79">
        <w:rPr>
          <w:i/>
          <w:iCs/>
        </w:rPr>
        <w:t xml:space="preserve">The Inspector General may seek the assistance of the Attorney General of Illinois or the State's </w:t>
      </w:r>
      <w:r w:rsidR="001731E7">
        <w:t>Attorney</w:t>
      </w:r>
      <w:r>
        <w:t xml:space="preserve"> for imposing sanctions listed in subsection </w:t>
      </w:r>
      <w:r w:rsidR="00D775C2">
        <w:t>(</w:t>
      </w:r>
      <w:r w:rsidR="001C347C">
        <w:t>g</w:t>
      </w:r>
      <w:r w:rsidR="00D775C2">
        <w:t>)(1)</w:t>
      </w:r>
      <w:r>
        <w:t xml:space="preserve">. </w:t>
      </w:r>
      <w:r w:rsidR="00271D79">
        <w:t xml:space="preserve">[20 </w:t>
      </w:r>
      <w:proofErr w:type="spellStart"/>
      <w:r w:rsidR="00271D79">
        <w:t>ILCS</w:t>
      </w:r>
      <w:proofErr w:type="spellEnd"/>
      <w:r w:rsidR="00271D79">
        <w:t xml:space="preserve"> 1305/1-17(r)]</w:t>
      </w:r>
    </w:p>
    <w:p w14:paraId="4C5A0BE5" w14:textId="77777777" w:rsidR="006B4B82" w:rsidRDefault="006B4B82" w:rsidP="00CE2837">
      <w:pPr>
        <w:widowControl w:val="0"/>
        <w:autoSpaceDE w:val="0"/>
        <w:autoSpaceDN w:val="0"/>
        <w:adjustRightInd w:val="0"/>
      </w:pPr>
    </w:p>
    <w:p w14:paraId="35872FE0" w14:textId="41CBB5E6" w:rsidR="00346EBA" w:rsidRPr="00D55B37" w:rsidRDefault="00CB256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1F52D7">
        <w:t>14653</w:t>
      </w:r>
      <w:r w:rsidRPr="00524821">
        <w:t xml:space="preserve">, effective </w:t>
      </w:r>
      <w:r w:rsidR="001F52D7">
        <w:t>September 27, 2024</w:t>
      </w:r>
      <w:r w:rsidRPr="00524821">
        <w:t>)</w:t>
      </w:r>
    </w:p>
    <w:sectPr w:rsidR="00346EBA" w:rsidRPr="00D55B37" w:rsidSect="006B4B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4B82"/>
    <w:rsid w:val="00007825"/>
    <w:rsid w:val="00032F0E"/>
    <w:rsid w:val="00056D3A"/>
    <w:rsid w:val="00064C9F"/>
    <w:rsid w:val="000E23F0"/>
    <w:rsid w:val="000E53CB"/>
    <w:rsid w:val="000E5B99"/>
    <w:rsid w:val="000F008D"/>
    <w:rsid w:val="00160D6E"/>
    <w:rsid w:val="00164297"/>
    <w:rsid w:val="001731E7"/>
    <w:rsid w:val="001A06AD"/>
    <w:rsid w:val="001B7558"/>
    <w:rsid w:val="001C347C"/>
    <w:rsid w:val="001D543B"/>
    <w:rsid w:val="001F52D7"/>
    <w:rsid w:val="00243E46"/>
    <w:rsid w:val="00244255"/>
    <w:rsid w:val="00253B96"/>
    <w:rsid w:val="0026583C"/>
    <w:rsid w:val="00271D79"/>
    <w:rsid w:val="0027610B"/>
    <w:rsid w:val="002B2039"/>
    <w:rsid w:val="002E1547"/>
    <w:rsid w:val="00303093"/>
    <w:rsid w:val="00346EBA"/>
    <w:rsid w:val="00372C17"/>
    <w:rsid w:val="003B2840"/>
    <w:rsid w:val="003D7B2A"/>
    <w:rsid w:val="00433456"/>
    <w:rsid w:val="00466462"/>
    <w:rsid w:val="00496CD7"/>
    <w:rsid w:val="0049729D"/>
    <w:rsid w:val="004A6F6E"/>
    <w:rsid w:val="004F15E8"/>
    <w:rsid w:val="0052716B"/>
    <w:rsid w:val="005C3366"/>
    <w:rsid w:val="00622011"/>
    <w:rsid w:val="00674B83"/>
    <w:rsid w:val="006B4B82"/>
    <w:rsid w:val="006F23C7"/>
    <w:rsid w:val="0071265F"/>
    <w:rsid w:val="00762607"/>
    <w:rsid w:val="00781A84"/>
    <w:rsid w:val="008179E5"/>
    <w:rsid w:val="008508B2"/>
    <w:rsid w:val="00851063"/>
    <w:rsid w:val="008A3076"/>
    <w:rsid w:val="008E38EA"/>
    <w:rsid w:val="009743B3"/>
    <w:rsid w:val="009804C2"/>
    <w:rsid w:val="00A7677E"/>
    <w:rsid w:val="00AA6710"/>
    <w:rsid w:val="00B62725"/>
    <w:rsid w:val="00B70E26"/>
    <w:rsid w:val="00B816E4"/>
    <w:rsid w:val="00B87E48"/>
    <w:rsid w:val="00BA3E14"/>
    <w:rsid w:val="00BC2EB2"/>
    <w:rsid w:val="00C84CD6"/>
    <w:rsid w:val="00CB2564"/>
    <w:rsid w:val="00CB4486"/>
    <w:rsid w:val="00CD015E"/>
    <w:rsid w:val="00CE2837"/>
    <w:rsid w:val="00D07B7A"/>
    <w:rsid w:val="00D775C2"/>
    <w:rsid w:val="00D77D04"/>
    <w:rsid w:val="00DA46A8"/>
    <w:rsid w:val="00DF3D6B"/>
    <w:rsid w:val="00E2510F"/>
    <w:rsid w:val="00E257A2"/>
    <w:rsid w:val="00E5523F"/>
    <w:rsid w:val="00E66540"/>
    <w:rsid w:val="00ED717A"/>
    <w:rsid w:val="00F0479B"/>
    <w:rsid w:val="00F60E0D"/>
    <w:rsid w:val="00F64173"/>
    <w:rsid w:val="00F801E5"/>
    <w:rsid w:val="00F862DD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68B8A0"/>
  <w15:docId w15:val="{F5390D69-9045-462B-84A7-F34D46C7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7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Shipley, Melissa A.</cp:lastModifiedBy>
  <cp:revision>4</cp:revision>
  <dcterms:created xsi:type="dcterms:W3CDTF">2024-09-16T15:26:00Z</dcterms:created>
  <dcterms:modified xsi:type="dcterms:W3CDTF">2024-10-10T15:38:00Z</dcterms:modified>
</cp:coreProperties>
</file>