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23C2" w14:textId="77777777" w:rsidR="003956FF" w:rsidRDefault="003956FF" w:rsidP="003956FF">
      <w:pPr>
        <w:widowControl w:val="0"/>
        <w:autoSpaceDE w:val="0"/>
        <w:autoSpaceDN w:val="0"/>
        <w:adjustRightInd w:val="0"/>
      </w:pPr>
    </w:p>
    <w:p w14:paraId="2E4EACD5" w14:textId="77777777" w:rsidR="003956FF" w:rsidRPr="005F22CF" w:rsidRDefault="003956FF" w:rsidP="003956FF">
      <w:pPr>
        <w:widowControl w:val="0"/>
        <w:autoSpaceDE w:val="0"/>
        <w:autoSpaceDN w:val="0"/>
        <w:adjustRightInd w:val="0"/>
        <w:rPr>
          <w:b/>
        </w:rPr>
      </w:pPr>
      <w:r>
        <w:rPr>
          <w:b/>
          <w:bCs/>
        </w:rPr>
        <w:t>Section 6000.120  Requirements</w:t>
      </w:r>
      <w:r>
        <w:t xml:space="preserve"> </w:t>
      </w:r>
      <w:r w:rsidR="002F292B">
        <w:rPr>
          <w:b/>
        </w:rPr>
        <w:t>for Operation</w:t>
      </w:r>
    </w:p>
    <w:p w14:paraId="1B493BAD" w14:textId="77777777" w:rsidR="005F22CF" w:rsidRDefault="005F22CF" w:rsidP="003956FF">
      <w:pPr>
        <w:widowControl w:val="0"/>
        <w:autoSpaceDE w:val="0"/>
        <w:autoSpaceDN w:val="0"/>
        <w:adjustRightInd w:val="0"/>
      </w:pPr>
    </w:p>
    <w:p w14:paraId="63831C95" w14:textId="77777777" w:rsidR="003956FF" w:rsidRDefault="003956FF" w:rsidP="003956FF">
      <w:pPr>
        <w:widowControl w:val="0"/>
        <w:autoSpaceDE w:val="0"/>
        <w:autoSpaceDN w:val="0"/>
        <w:adjustRightInd w:val="0"/>
      </w:pPr>
      <w:r>
        <w:t>No amusement ride or amusement attraction shall be operated for public use at a carnival</w:t>
      </w:r>
      <w:r w:rsidR="00D649EC">
        <w:t>,</w:t>
      </w:r>
      <w:r w:rsidR="00D649EC" w:rsidRPr="00D649EC">
        <w:rPr>
          <w:color w:val="000000"/>
        </w:rPr>
        <w:t xml:space="preserve"> </w:t>
      </w:r>
      <w:r w:rsidR="00D649EC" w:rsidRPr="00806915">
        <w:rPr>
          <w:color w:val="000000"/>
        </w:rPr>
        <w:t>amusement</w:t>
      </w:r>
      <w:r w:rsidR="00D649EC">
        <w:rPr>
          <w:color w:val="000000"/>
        </w:rPr>
        <w:t xml:space="preserve"> </w:t>
      </w:r>
      <w:r w:rsidR="00D649EC" w:rsidRPr="00806915">
        <w:rPr>
          <w:color w:val="000000"/>
        </w:rPr>
        <w:t>enterprise,</w:t>
      </w:r>
      <w:r>
        <w:t xml:space="preserve"> or fair in this State without an attendant or assistant.  The attendant or assistant </w:t>
      </w:r>
      <w:r w:rsidR="00851931">
        <w:t>may</w:t>
      </w:r>
      <w:r>
        <w:t xml:space="preserve"> be an employee </w:t>
      </w:r>
      <w:r w:rsidR="00851931">
        <w:t>or volunteer</w:t>
      </w:r>
      <w:r>
        <w:t xml:space="preserve">. </w:t>
      </w:r>
    </w:p>
    <w:p w14:paraId="37EC7DEF" w14:textId="77777777" w:rsidR="00394C65" w:rsidRDefault="00394C65" w:rsidP="003956FF">
      <w:pPr>
        <w:widowControl w:val="0"/>
        <w:autoSpaceDE w:val="0"/>
        <w:autoSpaceDN w:val="0"/>
        <w:adjustRightInd w:val="0"/>
      </w:pPr>
    </w:p>
    <w:p w14:paraId="06A812B1" w14:textId="77777777" w:rsidR="003956FF" w:rsidRDefault="003956FF" w:rsidP="003956FF">
      <w:pPr>
        <w:widowControl w:val="0"/>
        <w:autoSpaceDE w:val="0"/>
        <w:autoSpaceDN w:val="0"/>
        <w:adjustRightInd w:val="0"/>
        <w:ind w:left="1440" w:hanging="720"/>
      </w:pPr>
      <w:r>
        <w:t>a)</w:t>
      </w:r>
      <w:r>
        <w:tab/>
        <w:t xml:space="preserve">All attendants or assistants shall be </w:t>
      </w:r>
      <w:r w:rsidR="000706D2">
        <w:t>at</w:t>
      </w:r>
      <w:r>
        <w:t xml:space="preserve"> least 16 years of age. </w:t>
      </w:r>
    </w:p>
    <w:p w14:paraId="78E1D41C" w14:textId="77777777" w:rsidR="00394C65" w:rsidRDefault="00394C65" w:rsidP="00427FF5">
      <w:pPr>
        <w:widowControl w:val="0"/>
        <w:autoSpaceDE w:val="0"/>
        <w:autoSpaceDN w:val="0"/>
        <w:adjustRightInd w:val="0"/>
      </w:pPr>
    </w:p>
    <w:p w14:paraId="0A931EC6" w14:textId="77777777" w:rsidR="003956FF" w:rsidRDefault="003956FF" w:rsidP="003956FF">
      <w:pPr>
        <w:widowControl w:val="0"/>
        <w:autoSpaceDE w:val="0"/>
        <w:autoSpaceDN w:val="0"/>
        <w:adjustRightInd w:val="0"/>
        <w:ind w:left="1440" w:hanging="720"/>
      </w:pPr>
      <w:r>
        <w:t>b)</w:t>
      </w:r>
      <w:r>
        <w:tab/>
        <w:t xml:space="preserve">The attendant shall operate no more than one amusement ride or amusement attraction at any given time, even if automatic timing devices are used to control the time cycle of the </w:t>
      </w:r>
      <w:r w:rsidR="00226374">
        <w:t xml:space="preserve">amusement </w:t>
      </w:r>
      <w:r>
        <w:t>ride</w:t>
      </w:r>
      <w:r w:rsidR="00226374">
        <w:t xml:space="preserve"> or amusement attraction</w:t>
      </w:r>
      <w:r>
        <w:t xml:space="preserve">. </w:t>
      </w:r>
    </w:p>
    <w:p w14:paraId="49105B49" w14:textId="77777777" w:rsidR="00394C65" w:rsidRDefault="00394C65" w:rsidP="00427FF5">
      <w:pPr>
        <w:widowControl w:val="0"/>
        <w:autoSpaceDE w:val="0"/>
        <w:autoSpaceDN w:val="0"/>
        <w:adjustRightInd w:val="0"/>
      </w:pPr>
    </w:p>
    <w:p w14:paraId="138AD2B1" w14:textId="79097462" w:rsidR="003956FF" w:rsidRDefault="003956FF" w:rsidP="003956FF">
      <w:pPr>
        <w:widowControl w:val="0"/>
        <w:autoSpaceDE w:val="0"/>
        <w:autoSpaceDN w:val="0"/>
        <w:adjustRightInd w:val="0"/>
        <w:ind w:left="1440" w:hanging="720"/>
      </w:pPr>
      <w:r>
        <w:t>c)</w:t>
      </w:r>
      <w:r>
        <w:tab/>
      </w:r>
      <w:r w:rsidR="008A79DA">
        <w:t>Attendants and assistants</w:t>
      </w:r>
      <w:r>
        <w:t xml:space="preserve"> shall be trained in the proper use and operation of the </w:t>
      </w:r>
      <w:r w:rsidR="00226374">
        <w:t xml:space="preserve">amusement </w:t>
      </w:r>
      <w:r>
        <w:t>ride</w:t>
      </w:r>
      <w:r w:rsidR="00226374">
        <w:t xml:space="preserve"> or amusement </w:t>
      </w:r>
      <w:r>
        <w:t xml:space="preserve">attraction as provided for in ASTM </w:t>
      </w:r>
      <w:proofErr w:type="spellStart"/>
      <w:r>
        <w:t>F770</w:t>
      </w:r>
      <w:proofErr w:type="spellEnd"/>
      <w:r>
        <w:t>-</w:t>
      </w:r>
      <w:r w:rsidR="00D649EC">
        <w:t>18</w:t>
      </w:r>
      <w:r w:rsidR="001D0E95">
        <w:t>,</w:t>
      </w:r>
      <w:r w:rsidR="00226374">
        <w:t xml:space="preserve"> ASTM 2374-</w:t>
      </w:r>
      <w:r w:rsidR="00D649EC">
        <w:t>17</w:t>
      </w:r>
      <w:r w:rsidR="001D0E95">
        <w:t xml:space="preserve">, and ASTM </w:t>
      </w:r>
      <w:proofErr w:type="spellStart"/>
      <w:r w:rsidR="001D0E95">
        <w:t>F2970</w:t>
      </w:r>
      <w:proofErr w:type="spellEnd"/>
      <w:r w:rsidR="001D0E95">
        <w:t>-20</w:t>
      </w:r>
      <w:r>
        <w:t>.</w:t>
      </w:r>
      <w:r w:rsidR="00BB0EFA">
        <w:t xml:space="preserve"> </w:t>
      </w:r>
      <w:r w:rsidR="00BB0EFA" w:rsidRPr="00EA2102">
        <w:t>Th</w:t>
      </w:r>
      <w:r w:rsidR="00BB0EFA">
        <w:t>is</w:t>
      </w:r>
      <w:r w:rsidR="00BB0EFA" w:rsidRPr="00EA2102">
        <w:t xml:space="preserve"> training shall be performed in a language the operator understands. Additionally, any training materials provided to the operator should be written in a language the operator understands.</w:t>
      </w:r>
      <w:r>
        <w:t xml:space="preserve"> </w:t>
      </w:r>
    </w:p>
    <w:p w14:paraId="4FC19B9A" w14:textId="77777777" w:rsidR="00394C65" w:rsidRDefault="00394C65" w:rsidP="00427FF5">
      <w:pPr>
        <w:widowControl w:val="0"/>
        <w:autoSpaceDE w:val="0"/>
        <w:autoSpaceDN w:val="0"/>
        <w:adjustRightInd w:val="0"/>
      </w:pPr>
    </w:p>
    <w:p w14:paraId="517B51D7" w14:textId="77777777" w:rsidR="003956FF" w:rsidRDefault="003956FF" w:rsidP="003956FF">
      <w:pPr>
        <w:widowControl w:val="0"/>
        <w:autoSpaceDE w:val="0"/>
        <w:autoSpaceDN w:val="0"/>
        <w:adjustRightInd w:val="0"/>
        <w:ind w:left="1440" w:hanging="720"/>
      </w:pPr>
      <w:r>
        <w:t>d)</w:t>
      </w:r>
      <w:r>
        <w:tab/>
        <w:t xml:space="preserve">The attendant or assistant shall ensure that all passenger safety devices are in place around patrons before starting. </w:t>
      </w:r>
    </w:p>
    <w:p w14:paraId="02FF785B" w14:textId="77777777" w:rsidR="00394C65" w:rsidRDefault="00394C65" w:rsidP="00427FF5">
      <w:pPr>
        <w:widowControl w:val="0"/>
        <w:autoSpaceDE w:val="0"/>
        <w:autoSpaceDN w:val="0"/>
        <w:adjustRightInd w:val="0"/>
      </w:pPr>
    </w:p>
    <w:p w14:paraId="1DB8E6F8" w14:textId="77777777" w:rsidR="003956FF" w:rsidRDefault="003956FF" w:rsidP="003956FF">
      <w:pPr>
        <w:widowControl w:val="0"/>
        <w:autoSpaceDE w:val="0"/>
        <w:autoSpaceDN w:val="0"/>
        <w:adjustRightInd w:val="0"/>
        <w:ind w:left="1440" w:hanging="720"/>
      </w:pPr>
      <w:r>
        <w:t>e)</w:t>
      </w:r>
      <w:r>
        <w:tab/>
        <w:t xml:space="preserve">The attendant or assistant shall be within </w:t>
      </w:r>
      <w:r w:rsidR="00D649EC">
        <w:t>arm's</w:t>
      </w:r>
      <w:r>
        <w:t xml:space="preserve"> length of the </w:t>
      </w:r>
      <w:r w:rsidR="008A79DA">
        <w:t>operator's</w:t>
      </w:r>
      <w:r>
        <w:t xml:space="preserve"> station when the </w:t>
      </w:r>
      <w:r w:rsidR="00226374">
        <w:t xml:space="preserve">amusement </w:t>
      </w:r>
      <w:r>
        <w:t>ride</w:t>
      </w:r>
      <w:r w:rsidR="00226374">
        <w:t xml:space="preserve"> or amusement </w:t>
      </w:r>
      <w:r>
        <w:t xml:space="preserve">attraction is in use. </w:t>
      </w:r>
    </w:p>
    <w:p w14:paraId="59817C81" w14:textId="77777777" w:rsidR="00394C65" w:rsidRDefault="00394C65" w:rsidP="00427FF5">
      <w:pPr>
        <w:widowControl w:val="0"/>
        <w:autoSpaceDE w:val="0"/>
        <w:autoSpaceDN w:val="0"/>
        <w:adjustRightInd w:val="0"/>
      </w:pPr>
    </w:p>
    <w:p w14:paraId="57924B7C" w14:textId="77777777" w:rsidR="003956FF" w:rsidRDefault="003956FF" w:rsidP="003956FF">
      <w:pPr>
        <w:widowControl w:val="0"/>
        <w:autoSpaceDE w:val="0"/>
        <w:autoSpaceDN w:val="0"/>
        <w:adjustRightInd w:val="0"/>
        <w:ind w:left="1440" w:hanging="720"/>
      </w:pPr>
      <w:r>
        <w:t>f)</w:t>
      </w:r>
      <w:r>
        <w:tab/>
        <w:t xml:space="preserve">The attendant or assistant shall not operate any </w:t>
      </w:r>
      <w:r w:rsidR="00226374">
        <w:t xml:space="preserve">amusement </w:t>
      </w:r>
      <w:r>
        <w:t xml:space="preserve">ride or </w:t>
      </w:r>
      <w:r w:rsidR="00226374">
        <w:t xml:space="preserve">amusement </w:t>
      </w:r>
      <w:r>
        <w:t xml:space="preserve">attraction while under the influence of alcohol or any drug or combination of drugs to a degree that renders the operator incapable of safely operating the </w:t>
      </w:r>
      <w:r w:rsidR="00226374">
        <w:t xml:space="preserve">amusement ride or amusement </w:t>
      </w:r>
      <w:r>
        <w:t xml:space="preserve">attraction.  For the purposes of this Section, the term "drug" includes any substance defined as a drug by Section 102(t) of the Illinois Controlled Substance Act. </w:t>
      </w:r>
    </w:p>
    <w:p w14:paraId="2266C018" w14:textId="77777777" w:rsidR="00394C65" w:rsidRDefault="00394C65" w:rsidP="00427FF5">
      <w:pPr>
        <w:widowControl w:val="0"/>
        <w:autoSpaceDE w:val="0"/>
        <w:autoSpaceDN w:val="0"/>
        <w:adjustRightInd w:val="0"/>
      </w:pPr>
    </w:p>
    <w:p w14:paraId="5AE42FB6" w14:textId="77777777" w:rsidR="003956FF" w:rsidRDefault="003956FF" w:rsidP="003956FF">
      <w:pPr>
        <w:widowControl w:val="0"/>
        <w:autoSpaceDE w:val="0"/>
        <w:autoSpaceDN w:val="0"/>
        <w:adjustRightInd w:val="0"/>
        <w:ind w:left="1440" w:hanging="720"/>
      </w:pPr>
      <w:r>
        <w:t>g)</w:t>
      </w:r>
      <w:r>
        <w:tab/>
        <w:t xml:space="preserve">The attendant and/or assistant shall ensure that no one is permitted on </w:t>
      </w:r>
      <w:r w:rsidR="00226374">
        <w:t>an amusement</w:t>
      </w:r>
      <w:r>
        <w:t xml:space="preserve"> ride </w:t>
      </w:r>
      <w:r w:rsidR="00226374">
        <w:t xml:space="preserve">or amusement attraction </w:t>
      </w:r>
      <w:r>
        <w:t xml:space="preserve">while carrying any article, i.e., food, beverages, packages, lighted cigarettes, etc., which could endanger the rider or spectators. </w:t>
      </w:r>
    </w:p>
    <w:p w14:paraId="7F072E88" w14:textId="77777777" w:rsidR="00394C65" w:rsidRDefault="00394C65" w:rsidP="00427FF5">
      <w:pPr>
        <w:widowControl w:val="0"/>
        <w:autoSpaceDE w:val="0"/>
        <w:autoSpaceDN w:val="0"/>
        <w:adjustRightInd w:val="0"/>
      </w:pPr>
    </w:p>
    <w:p w14:paraId="51911A4E" w14:textId="77777777" w:rsidR="003956FF" w:rsidRDefault="003956FF" w:rsidP="003956FF">
      <w:pPr>
        <w:widowControl w:val="0"/>
        <w:autoSpaceDE w:val="0"/>
        <w:autoSpaceDN w:val="0"/>
        <w:adjustRightInd w:val="0"/>
        <w:ind w:left="1440" w:hanging="720"/>
      </w:pPr>
      <w:r>
        <w:t>h)</w:t>
      </w:r>
      <w:r>
        <w:tab/>
        <w:t>The record of attendant and assistant training</w:t>
      </w:r>
      <w:r w:rsidR="00226374">
        <w:t xml:space="preserve"> required by subsection (c) </w:t>
      </w:r>
      <w:r>
        <w:t xml:space="preserve">shall be kept on file by the </w:t>
      </w:r>
      <w:r w:rsidR="00226374">
        <w:t>owner or operator</w:t>
      </w:r>
      <w:r>
        <w:t xml:space="preserve"> and be made available to the inspector during inspection</w:t>
      </w:r>
      <w:r w:rsidR="00226374">
        <w:t xml:space="preserve"> </w:t>
      </w:r>
      <w:r w:rsidR="002601E3">
        <w:t xml:space="preserve">and </w:t>
      </w:r>
      <w:r w:rsidR="00226374">
        <w:t>upon request by the Department</w:t>
      </w:r>
      <w:r>
        <w:t xml:space="preserve">. </w:t>
      </w:r>
    </w:p>
    <w:p w14:paraId="46AB08C3" w14:textId="77777777" w:rsidR="002F292B" w:rsidRDefault="002F292B" w:rsidP="003233AA"/>
    <w:p w14:paraId="2A7C064B" w14:textId="77777777" w:rsidR="002F292B" w:rsidRDefault="00851931" w:rsidP="003233AA">
      <w:pPr>
        <w:ind w:left="1440" w:hanging="720"/>
      </w:pPr>
      <w:proofErr w:type="spellStart"/>
      <w:r>
        <w:t>i</w:t>
      </w:r>
      <w:proofErr w:type="spellEnd"/>
      <w:r>
        <w:t>)</w:t>
      </w:r>
      <w:r>
        <w:tab/>
      </w:r>
      <w:r w:rsidR="002F292B">
        <w:t xml:space="preserve">The attendant or assistant shall not use a cellular phone or any other handheld mobile device except when </w:t>
      </w:r>
      <w:r w:rsidR="00615E9D">
        <w:t xml:space="preserve">the use is </w:t>
      </w:r>
      <w:r w:rsidR="002F292B">
        <w:t xml:space="preserve">in conjunction with the operations of the </w:t>
      </w:r>
      <w:r w:rsidR="001D0E95">
        <w:t xml:space="preserve">amusement </w:t>
      </w:r>
      <w:r w:rsidR="002F292B">
        <w:t xml:space="preserve">ride or </w:t>
      </w:r>
      <w:r w:rsidR="001D0E95">
        <w:t xml:space="preserve">amusement </w:t>
      </w:r>
      <w:r w:rsidR="002F292B">
        <w:t>attraction or the performance of the attendant</w:t>
      </w:r>
      <w:r w:rsidR="00615E9D">
        <w:t>'</w:t>
      </w:r>
      <w:r w:rsidR="002F292B">
        <w:t>s/assistant</w:t>
      </w:r>
      <w:r w:rsidR="00615E9D">
        <w:t>'</w:t>
      </w:r>
      <w:r w:rsidR="002F292B">
        <w:t>s duties</w:t>
      </w:r>
      <w:r w:rsidR="0025215B">
        <w:t xml:space="preserve">, </w:t>
      </w:r>
      <w:r w:rsidR="002F292B">
        <w:t xml:space="preserve">nor </w:t>
      </w:r>
      <w:r w:rsidR="00615E9D">
        <w:t xml:space="preserve">shall an attendant or assistant </w:t>
      </w:r>
      <w:r w:rsidR="002F292B">
        <w:t xml:space="preserve">engage in any </w:t>
      </w:r>
      <w:r w:rsidR="002F292B">
        <w:lastRenderedPageBreak/>
        <w:t>other</w:t>
      </w:r>
      <w:r w:rsidR="00615E9D">
        <w:t xml:space="preserve"> activities </w:t>
      </w:r>
      <w:r w:rsidR="00D35A1F">
        <w:t>that</w:t>
      </w:r>
      <w:r w:rsidR="00615E9D">
        <w:t xml:space="preserve"> distract </w:t>
      </w:r>
      <w:r w:rsidR="002F292B">
        <w:t>the attendant/assistant</w:t>
      </w:r>
      <w:r w:rsidR="00615E9D">
        <w:t xml:space="preserve"> from </w:t>
      </w:r>
      <w:r w:rsidR="008A79DA">
        <w:t>the attendant's or assistant's</w:t>
      </w:r>
      <w:r w:rsidR="002F292B">
        <w:t xml:space="preserve"> duties while operating an amusement ride or </w:t>
      </w:r>
      <w:r w:rsidR="001D0E95">
        <w:t xml:space="preserve">amusement </w:t>
      </w:r>
      <w:r w:rsidR="002F292B">
        <w:t xml:space="preserve">attraction. </w:t>
      </w:r>
    </w:p>
    <w:p w14:paraId="730A42D6" w14:textId="77777777" w:rsidR="002F292B" w:rsidRPr="003233AA" w:rsidRDefault="002F292B" w:rsidP="00427FF5"/>
    <w:p w14:paraId="6BB2F28B" w14:textId="77777777" w:rsidR="002F292B" w:rsidRPr="003233AA" w:rsidRDefault="002F292B" w:rsidP="003233AA">
      <w:pPr>
        <w:ind w:left="1440" w:hanging="720"/>
      </w:pPr>
      <w:r w:rsidRPr="003233AA">
        <w:t>j)</w:t>
      </w:r>
      <w:r w:rsidRPr="003233AA">
        <w:tab/>
        <w:t xml:space="preserve">Each amusement ride or </w:t>
      </w:r>
      <w:r w:rsidR="001D0E95">
        <w:t xml:space="preserve">amusement </w:t>
      </w:r>
      <w:r w:rsidRPr="003233AA">
        <w:t xml:space="preserve">attraction shall clearly post at each entrance of the amusement ride or </w:t>
      </w:r>
      <w:r w:rsidR="001D0E95">
        <w:t xml:space="preserve">amusement </w:t>
      </w:r>
      <w:r w:rsidRPr="003233AA">
        <w:t>attraction the height requirements, age requiremen</w:t>
      </w:r>
      <w:r w:rsidR="00615E9D" w:rsidRPr="003233AA">
        <w:t>ts and any other restrictions</w:t>
      </w:r>
      <w:r w:rsidRPr="003233AA">
        <w:t xml:space="preserve"> set forth by the manufacturer or any more stringent requirements </w:t>
      </w:r>
      <w:r w:rsidR="008A79DA">
        <w:t>than</w:t>
      </w:r>
      <w:r w:rsidRPr="003233AA">
        <w:t xml:space="preserve"> those set forth by the manufacturer and imposed by the operator.</w:t>
      </w:r>
    </w:p>
    <w:p w14:paraId="246C3276" w14:textId="4D01863D" w:rsidR="00851931" w:rsidRDefault="00851931" w:rsidP="00427FF5">
      <w:pPr>
        <w:widowControl w:val="0"/>
        <w:autoSpaceDE w:val="0"/>
        <w:autoSpaceDN w:val="0"/>
        <w:adjustRightInd w:val="0"/>
      </w:pPr>
    </w:p>
    <w:p w14:paraId="65D8A511" w14:textId="27928D77" w:rsidR="00226374" w:rsidRPr="001B2651" w:rsidRDefault="00EA2102" w:rsidP="00EA2102">
      <w:pPr>
        <w:ind w:left="1440" w:hanging="720"/>
      </w:pPr>
      <w:r>
        <w:t>k</w:t>
      </w:r>
      <w:r w:rsidR="00226374" w:rsidRPr="001B2651">
        <w:t>)</w:t>
      </w:r>
      <w:r w:rsidR="00226374">
        <w:tab/>
      </w:r>
      <w:r w:rsidR="00226374" w:rsidRPr="001B2651">
        <w:t xml:space="preserve">The owner or operator </w:t>
      </w:r>
      <w:r w:rsidR="008A79DA">
        <w:t>must</w:t>
      </w:r>
      <w:r w:rsidR="00226374" w:rsidRPr="001B2651">
        <w:t xml:space="preserve"> comply with all the requirements </w:t>
      </w:r>
      <w:r w:rsidR="008A79DA">
        <w:t>of</w:t>
      </w:r>
      <w:r w:rsidR="00226374" w:rsidRPr="001B2651">
        <w:t xml:space="preserve"> Section 2-20 of the Act regarding the employment of carnival </w:t>
      </w:r>
      <w:r w:rsidR="00D649EC">
        <w:t xml:space="preserve">or </w:t>
      </w:r>
      <w:r w:rsidR="00D649EC" w:rsidRPr="00806915">
        <w:rPr>
          <w:color w:val="000000"/>
        </w:rPr>
        <w:t>amusement</w:t>
      </w:r>
      <w:r w:rsidR="00D649EC">
        <w:rPr>
          <w:color w:val="000000"/>
        </w:rPr>
        <w:t xml:space="preserve"> </w:t>
      </w:r>
      <w:r w:rsidR="00D649EC" w:rsidRPr="00806915">
        <w:rPr>
          <w:color w:val="000000"/>
        </w:rPr>
        <w:t>enterprise</w:t>
      </w:r>
      <w:r w:rsidR="00D649EC">
        <w:rPr>
          <w:color w:val="000000"/>
        </w:rPr>
        <w:t xml:space="preserve"> </w:t>
      </w:r>
      <w:r w:rsidR="00226374" w:rsidRPr="001B2651">
        <w:t>workers</w:t>
      </w:r>
      <w:r>
        <w:t>, inclusive of volunteers</w:t>
      </w:r>
      <w:r w:rsidR="00226374" w:rsidRPr="001B2651">
        <w:t>, criminal history records checks, sex offender registry checks</w:t>
      </w:r>
      <w:r w:rsidR="00AC1DFB">
        <w:t>,</w:t>
      </w:r>
      <w:r w:rsidR="00226374" w:rsidRPr="001B2651">
        <w:t xml:space="preserve"> and the maintenance of a substance abuse policy for carnival </w:t>
      </w:r>
      <w:r w:rsidR="00D649EC">
        <w:t xml:space="preserve">or </w:t>
      </w:r>
      <w:r w:rsidR="00D649EC" w:rsidRPr="00806915">
        <w:rPr>
          <w:color w:val="000000"/>
        </w:rPr>
        <w:t>amusement</w:t>
      </w:r>
      <w:r w:rsidR="00D649EC">
        <w:rPr>
          <w:color w:val="000000"/>
        </w:rPr>
        <w:t xml:space="preserve"> </w:t>
      </w:r>
      <w:r w:rsidR="00D649EC" w:rsidRPr="00806915">
        <w:rPr>
          <w:color w:val="000000"/>
        </w:rPr>
        <w:t>enterprise</w:t>
      </w:r>
      <w:r w:rsidR="00D649EC">
        <w:rPr>
          <w:color w:val="000000"/>
        </w:rPr>
        <w:t xml:space="preserve"> </w:t>
      </w:r>
      <w:r w:rsidR="00226374" w:rsidRPr="001B2651">
        <w:t xml:space="preserve">workers.  </w:t>
      </w:r>
    </w:p>
    <w:p w14:paraId="434172F7" w14:textId="77777777" w:rsidR="00226374" w:rsidRPr="001B2651" w:rsidRDefault="00226374" w:rsidP="00427FF5"/>
    <w:p w14:paraId="40E435E3" w14:textId="5B638E34" w:rsidR="00226374" w:rsidRPr="001B2651" w:rsidRDefault="00E661C1" w:rsidP="00EA2102">
      <w:pPr>
        <w:ind w:left="1440" w:hanging="720"/>
      </w:pPr>
      <w:r>
        <w:t>l</w:t>
      </w:r>
      <w:r w:rsidR="00226374" w:rsidRPr="001B2651">
        <w:t>)</w:t>
      </w:r>
      <w:r w:rsidR="00226374">
        <w:tab/>
      </w:r>
      <w:r w:rsidR="00226374" w:rsidRPr="001B2651">
        <w:t xml:space="preserve">The owner or operator shall be required to acknowledge in writing that the owner or operator understands its obligations under the Act and confirm that the required criminal history records check and </w:t>
      </w:r>
      <w:r w:rsidR="00851931">
        <w:t xml:space="preserve">national </w:t>
      </w:r>
      <w:r w:rsidR="00226374" w:rsidRPr="001B2651">
        <w:t xml:space="preserve">search of sex offender registry checks have been performed.  Upon annual inspection or reinspection, the owner or operator shall provide written evidence that the criminal history records check and the sex offender registry check have been completed for each carnival </w:t>
      </w:r>
      <w:r w:rsidR="00D649EC">
        <w:t xml:space="preserve">or </w:t>
      </w:r>
      <w:r w:rsidR="00D649EC" w:rsidRPr="00806915">
        <w:rPr>
          <w:color w:val="000000"/>
        </w:rPr>
        <w:t>amusement</w:t>
      </w:r>
      <w:r w:rsidR="00D649EC">
        <w:rPr>
          <w:color w:val="000000"/>
        </w:rPr>
        <w:t xml:space="preserve"> </w:t>
      </w:r>
      <w:r w:rsidR="00D649EC" w:rsidRPr="00806915">
        <w:rPr>
          <w:color w:val="000000"/>
        </w:rPr>
        <w:t>enterprise</w:t>
      </w:r>
      <w:r w:rsidR="00D649EC">
        <w:rPr>
          <w:color w:val="000000"/>
        </w:rPr>
        <w:t xml:space="preserve"> </w:t>
      </w:r>
      <w:r w:rsidR="00226374" w:rsidRPr="001B2651">
        <w:t xml:space="preserve">worker in its employ.  If the documentation is not available upon inspection, the Department may grant the owner or operator five calendar days to obtain and provide documentation to the Department showing that the checks were requested and the results were received for each carnival </w:t>
      </w:r>
      <w:r w:rsidR="00D649EC">
        <w:t xml:space="preserve">or </w:t>
      </w:r>
      <w:r w:rsidR="00D649EC" w:rsidRPr="00806915">
        <w:rPr>
          <w:color w:val="000000"/>
        </w:rPr>
        <w:t>amusement</w:t>
      </w:r>
      <w:r w:rsidR="00D649EC">
        <w:rPr>
          <w:color w:val="000000"/>
        </w:rPr>
        <w:t xml:space="preserve"> </w:t>
      </w:r>
      <w:r w:rsidR="00D649EC" w:rsidRPr="00806915">
        <w:rPr>
          <w:color w:val="000000"/>
        </w:rPr>
        <w:t>enterprise</w:t>
      </w:r>
      <w:r w:rsidR="00D649EC">
        <w:rPr>
          <w:color w:val="000000"/>
        </w:rPr>
        <w:t xml:space="preserve"> </w:t>
      </w:r>
      <w:r w:rsidR="00226374" w:rsidRPr="001B2651">
        <w:t>worker.  An owner or operator shall provide copies of the results of the criminal records check and the sex offender registry checks to the Department upon inspection or request by the Department.</w:t>
      </w:r>
    </w:p>
    <w:p w14:paraId="0DF41C3C" w14:textId="77777777" w:rsidR="00226374" w:rsidRPr="001B2651" w:rsidRDefault="00226374" w:rsidP="00427FF5"/>
    <w:p w14:paraId="3EF05725" w14:textId="155347EC" w:rsidR="00EA2102" w:rsidRPr="001B2651" w:rsidRDefault="00EA2102" w:rsidP="00EA2102">
      <w:pPr>
        <w:ind w:left="1440" w:hanging="720"/>
      </w:pPr>
      <w:r>
        <w:t>m</w:t>
      </w:r>
      <w:r w:rsidR="00226374" w:rsidRPr="001B2651">
        <w:t>)</w:t>
      </w:r>
      <w:r w:rsidR="00226374">
        <w:tab/>
      </w:r>
      <w:r w:rsidR="00226374" w:rsidRPr="001B2651">
        <w:t xml:space="preserve">The owner or operator shall also be required to provide written documentation that </w:t>
      </w:r>
      <w:r w:rsidR="006714AF">
        <w:t>the owner or operator</w:t>
      </w:r>
      <w:r w:rsidR="00226374" w:rsidRPr="001B2651">
        <w:t xml:space="preserve"> maintain</w:t>
      </w:r>
      <w:r w:rsidR="00E95DEE">
        <w:t>s</w:t>
      </w:r>
      <w:r w:rsidR="00226374" w:rsidRPr="001B2651">
        <w:t xml:space="preserve"> a substance abuse policy that includes random drug testing of carnival </w:t>
      </w:r>
      <w:r w:rsidR="00D649EC">
        <w:t xml:space="preserve">or </w:t>
      </w:r>
      <w:r w:rsidR="00D649EC" w:rsidRPr="00806915">
        <w:rPr>
          <w:color w:val="000000"/>
        </w:rPr>
        <w:t>amusement</w:t>
      </w:r>
      <w:r w:rsidR="00D649EC">
        <w:rPr>
          <w:color w:val="000000"/>
        </w:rPr>
        <w:t xml:space="preserve"> </w:t>
      </w:r>
      <w:r w:rsidR="00D649EC" w:rsidRPr="00806915">
        <w:rPr>
          <w:color w:val="000000"/>
        </w:rPr>
        <w:t>enterprise</w:t>
      </w:r>
      <w:r w:rsidR="00D649EC">
        <w:rPr>
          <w:color w:val="000000"/>
        </w:rPr>
        <w:t xml:space="preserve"> </w:t>
      </w:r>
      <w:r w:rsidR="00226374" w:rsidRPr="001B2651">
        <w:t>workers.</w:t>
      </w:r>
    </w:p>
    <w:p w14:paraId="3D88C199" w14:textId="0BF4D6CB" w:rsidR="00226374" w:rsidRDefault="00226374" w:rsidP="00427FF5">
      <w:pPr>
        <w:widowControl w:val="0"/>
        <w:autoSpaceDE w:val="0"/>
        <w:autoSpaceDN w:val="0"/>
        <w:adjustRightInd w:val="0"/>
      </w:pPr>
    </w:p>
    <w:p w14:paraId="4AE0EB88" w14:textId="63848010" w:rsidR="005D6C50" w:rsidRDefault="005D6C50" w:rsidP="005D6C50">
      <w:pPr>
        <w:widowControl w:val="0"/>
        <w:autoSpaceDE w:val="0"/>
        <w:autoSpaceDN w:val="0"/>
        <w:adjustRightInd w:val="0"/>
        <w:ind w:left="1440" w:hanging="720"/>
      </w:pPr>
      <w:r>
        <w:t>n)</w:t>
      </w:r>
      <w:r>
        <w:tab/>
        <w:t>All records required under the Act and this Part shall be maintained by the owner or operator for two years, unless the records relate to an ongoing investigation or enforcement action under the Act, in which case the records must be maintained until after their destruction is authorized by the Department or court order.</w:t>
      </w:r>
    </w:p>
    <w:p w14:paraId="14C554BF" w14:textId="77777777" w:rsidR="005D6C50" w:rsidRDefault="005D6C50" w:rsidP="00427FF5">
      <w:pPr>
        <w:widowControl w:val="0"/>
        <w:autoSpaceDE w:val="0"/>
        <w:autoSpaceDN w:val="0"/>
        <w:adjustRightInd w:val="0"/>
      </w:pPr>
    </w:p>
    <w:p w14:paraId="4277EFCF" w14:textId="08A80C6E" w:rsidR="002F292B" w:rsidRDefault="00EA2102" w:rsidP="005F22CF">
      <w:pPr>
        <w:widowControl w:val="0"/>
        <w:autoSpaceDE w:val="0"/>
        <w:autoSpaceDN w:val="0"/>
        <w:adjustRightInd w:val="0"/>
        <w:ind w:left="720"/>
      </w:pPr>
      <w:r w:rsidRPr="00524821">
        <w:t>(Source:  Amended at 4</w:t>
      </w:r>
      <w:r w:rsidR="005D6C50">
        <w:t>9</w:t>
      </w:r>
      <w:r w:rsidRPr="00524821">
        <w:t xml:space="preserve"> Ill. Reg. </w:t>
      </w:r>
      <w:r w:rsidR="003B3AC3">
        <w:t>6097</w:t>
      </w:r>
      <w:r w:rsidRPr="00524821">
        <w:t xml:space="preserve">, effective </w:t>
      </w:r>
      <w:r w:rsidR="003B3AC3">
        <w:t>April 25, 2025</w:t>
      </w:r>
      <w:r w:rsidRPr="00524821">
        <w:t>)</w:t>
      </w:r>
    </w:p>
    <w:sectPr w:rsidR="002F292B" w:rsidSect="00D31E8E">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76C5" w14:textId="77777777" w:rsidR="00D31E8E" w:rsidRDefault="00D31E8E" w:rsidP="00D31E8E">
      <w:r>
        <w:separator/>
      </w:r>
    </w:p>
  </w:endnote>
  <w:endnote w:type="continuationSeparator" w:id="0">
    <w:p w14:paraId="6097AA51" w14:textId="77777777" w:rsidR="00D31E8E" w:rsidRDefault="00D31E8E" w:rsidP="00D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C141" w14:textId="77777777" w:rsidR="00D31E8E" w:rsidRDefault="00D31E8E" w:rsidP="00D31E8E">
      <w:r>
        <w:separator/>
      </w:r>
    </w:p>
  </w:footnote>
  <w:footnote w:type="continuationSeparator" w:id="0">
    <w:p w14:paraId="174CB088" w14:textId="77777777" w:rsidR="00D31E8E" w:rsidRDefault="00D31E8E" w:rsidP="00D3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569AF"/>
    <w:multiLevelType w:val="hybridMultilevel"/>
    <w:tmpl w:val="359E4968"/>
    <w:lvl w:ilvl="0" w:tplc="3B3861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56FF"/>
    <w:rsid w:val="000706D2"/>
    <w:rsid w:val="000D6269"/>
    <w:rsid w:val="00103528"/>
    <w:rsid w:val="001D0E95"/>
    <w:rsid w:val="00226374"/>
    <w:rsid w:val="0025215B"/>
    <w:rsid w:val="002601E3"/>
    <w:rsid w:val="002C74C1"/>
    <w:rsid w:val="002F292B"/>
    <w:rsid w:val="003233AA"/>
    <w:rsid w:val="00394C65"/>
    <w:rsid w:val="003956FF"/>
    <w:rsid w:val="003B3AC3"/>
    <w:rsid w:val="003F1994"/>
    <w:rsid w:val="00427FF5"/>
    <w:rsid w:val="00472961"/>
    <w:rsid w:val="0059293F"/>
    <w:rsid w:val="005C3366"/>
    <w:rsid w:val="005D6C50"/>
    <w:rsid w:val="005F22CF"/>
    <w:rsid w:val="00615E9D"/>
    <w:rsid w:val="006714AF"/>
    <w:rsid w:val="00764C74"/>
    <w:rsid w:val="00786F2E"/>
    <w:rsid w:val="00851931"/>
    <w:rsid w:val="008A79DA"/>
    <w:rsid w:val="008F281E"/>
    <w:rsid w:val="00A677E5"/>
    <w:rsid w:val="00A8020F"/>
    <w:rsid w:val="00AC1DFB"/>
    <w:rsid w:val="00BB0EFA"/>
    <w:rsid w:val="00BB200E"/>
    <w:rsid w:val="00CE3831"/>
    <w:rsid w:val="00D3048A"/>
    <w:rsid w:val="00D31E8E"/>
    <w:rsid w:val="00D35A1F"/>
    <w:rsid w:val="00D649EC"/>
    <w:rsid w:val="00DE5234"/>
    <w:rsid w:val="00DF6AA1"/>
    <w:rsid w:val="00E01965"/>
    <w:rsid w:val="00E4216C"/>
    <w:rsid w:val="00E628B4"/>
    <w:rsid w:val="00E661C1"/>
    <w:rsid w:val="00E95DEE"/>
    <w:rsid w:val="00EA2102"/>
    <w:rsid w:val="00F9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EEE900"/>
  <w15:docId w15:val="{36F215DB-6D94-4BD5-9017-41F16725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6374"/>
  </w:style>
  <w:style w:type="paragraph" w:styleId="ListParagraph">
    <w:name w:val="List Paragraph"/>
    <w:basedOn w:val="Normal"/>
    <w:uiPriority w:val="34"/>
    <w:qFormat/>
    <w:rsid w:val="002F292B"/>
    <w:pPr>
      <w:ind w:left="720"/>
      <w:contextualSpacing/>
    </w:pPr>
  </w:style>
  <w:style w:type="paragraph" w:styleId="Header">
    <w:name w:val="header"/>
    <w:basedOn w:val="Normal"/>
    <w:link w:val="HeaderChar"/>
    <w:unhideWhenUsed/>
    <w:rsid w:val="00D31E8E"/>
    <w:pPr>
      <w:tabs>
        <w:tab w:val="center" w:pos="4680"/>
        <w:tab w:val="right" w:pos="9360"/>
      </w:tabs>
    </w:pPr>
  </w:style>
  <w:style w:type="character" w:customStyle="1" w:styleId="HeaderChar">
    <w:name w:val="Header Char"/>
    <w:basedOn w:val="DefaultParagraphFont"/>
    <w:link w:val="Header"/>
    <w:rsid w:val="00D31E8E"/>
    <w:rPr>
      <w:sz w:val="24"/>
      <w:szCs w:val="24"/>
    </w:rPr>
  </w:style>
  <w:style w:type="paragraph" w:styleId="Footer">
    <w:name w:val="footer"/>
    <w:basedOn w:val="Normal"/>
    <w:link w:val="FooterChar"/>
    <w:unhideWhenUsed/>
    <w:rsid w:val="00D31E8E"/>
    <w:pPr>
      <w:tabs>
        <w:tab w:val="center" w:pos="4680"/>
        <w:tab w:val="right" w:pos="9360"/>
      </w:tabs>
    </w:pPr>
  </w:style>
  <w:style w:type="character" w:customStyle="1" w:styleId="FooterChar">
    <w:name w:val="Footer Char"/>
    <w:basedOn w:val="DefaultParagraphFont"/>
    <w:link w:val="Footer"/>
    <w:rsid w:val="00D31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4</cp:revision>
  <dcterms:created xsi:type="dcterms:W3CDTF">2025-04-15T14:24:00Z</dcterms:created>
  <dcterms:modified xsi:type="dcterms:W3CDTF">2025-05-09T13:01:00Z</dcterms:modified>
</cp:coreProperties>
</file>