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A7" w:rsidRDefault="00BA52A7" w:rsidP="00BA52A7">
      <w:pPr>
        <w:widowControl w:val="0"/>
        <w:autoSpaceDE w:val="0"/>
        <w:autoSpaceDN w:val="0"/>
        <w:adjustRightInd w:val="0"/>
      </w:pPr>
      <w:bookmarkStart w:id="0" w:name="_GoBack"/>
      <w:bookmarkEnd w:id="0"/>
    </w:p>
    <w:p w:rsidR="00BA52A7" w:rsidRDefault="00BA52A7" w:rsidP="00BA52A7">
      <w:pPr>
        <w:widowControl w:val="0"/>
        <w:autoSpaceDE w:val="0"/>
        <w:autoSpaceDN w:val="0"/>
        <w:adjustRightInd w:val="0"/>
      </w:pPr>
      <w:r>
        <w:rPr>
          <w:b/>
          <w:bCs/>
        </w:rPr>
        <w:t>Section 5400.330  Issuance of Vouchers</w:t>
      </w:r>
      <w:r>
        <w:t xml:space="preserve"> </w:t>
      </w:r>
    </w:p>
    <w:p w:rsidR="00BA52A7" w:rsidRDefault="00BA52A7" w:rsidP="00BA52A7">
      <w:pPr>
        <w:widowControl w:val="0"/>
        <w:autoSpaceDE w:val="0"/>
        <w:autoSpaceDN w:val="0"/>
        <w:adjustRightInd w:val="0"/>
      </w:pPr>
    </w:p>
    <w:p w:rsidR="00BA52A7" w:rsidRDefault="00BA52A7" w:rsidP="00BA52A7">
      <w:pPr>
        <w:widowControl w:val="0"/>
        <w:autoSpaceDE w:val="0"/>
        <w:autoSpaceDN w:val="0"/>
        <w:adjustRightInd w:val="0"/>
        <w:ind w:left="1440" w:hanging="720"/>
      </w:pPr>
      <w:r>
        <w:t>a)</w:t>
      </w:r>
      <w:r>
        <w:tab/>
        <w:t xml:space="preserve">After the Authority has approved an Application for Benefits, the Authority shall issue a tuition voucher in the appropriate amount.  </w:t>
      </w:r>
      <w:r>
        <w:rPr>
          <w:i/>
          <w:iCs/>
        </w:rPr>
        <w:t>The tuition voucher shall state on it's face the value of the voucher and the conditions to be met for partial or full redemption and shall refer to all provisions, rules and regulations governing the proper use of the voucher and all penalties which may result in the event the voucher is not used in accordance with such provisions, rules and regulations.</w:t>
      </w:r>
      <w:r>
        <w:t xml:space="preserve"> (Section 13 of the Act).  The voucher is to be delivered to the Intake Center which processed the Application.  </w:t>
      </w:r>
      <w:r>
        <w:rPr>
          <w:i/>
          <w:iCs/>
        </w:rPr>
        <w:t>A copy of each tuition voucher issued shall be delivered to the individual receiving benefits under this program.</w:t>
      </w:r>
      <w:r>
        <w:t xml:space="preserve"> (Section 16(c) of the Act).  The Authority shall issue payment vouchers as provided in paragraph (b) of this Section.  The Intake Center shall disburse that portion of the payment voucher which reimburses the costs of educational training provided by training institutions other than the Intake Center promptly upon the Intake Center's receipt of the payment voucher.  </w:t>
      </w:r>
      <w:r>
        <w:rPr>
          <w:i/>
          <w:iCs/>
        </w:rPr>
        <w:t>No payment voucher shall be issued by the Authority for any claim determined to be qualified pursuant to Section 5400.300 after 52 weeks from the first day of the week during which a claim is made and for training services which are not completed before 92 weeks after the first day of the week during which the claim was submitted.</w:t>
      </w:r>
      <w:r>
        <w:t xml:space="preserve"> (Section 15(d) of the Act) </w:t>
      </w:r>
    </w:p>
    <w:p w:rsidR="00077301" w:rsidRDefault="00077301" w:rsidP="00BA52A7">
      <w:pPr>
        <w:widowControl w:val="0"/>
        <w:autoSpaceDE w:val="0"/>
        <w:autoSpaceDN w:val="0"/>
        <w:adjustRightInd w:val="0"/>
        <w:ind w:left="1440" w:hanging="720"/>
      </w:pPr>
    </w:p>
    <w:p w:rsidR="00BA52A7" w:rsidRDefault="00BA52A7" w:rsidP="00BA52A7">
      <w:pPr>
        <w:widowControl w:val="0"/>
        <w:autoSpaceDE w:val="0"/>
        <w:autoSpaceDN w:val="0"/>
        <w:adjustRightInd w:val="0"/>
        <w:ind w:left="1440" w:hanging="720"/>
      </w:pPr>
      <w:r>
        <w:t>b)</w:t>
      </w:r>
      <w:r>
        <w:tab/>
        <w:t>The Authority shall issue payment vouchers to reimburse training of an Applicant in an amount to cover one-half (</w:t>
      </w:r>
      <w:r w:rsidR="00DB1596">
        <w:t>½</w:t>
      </w:r>
      <w:r>
        <w:t>) of the approved costs of training of such Applicant upon enrollment of the Applicant in a Training Program and one-half (</w:t>
      </w:r>
      <w:r w:rsidR="00DB1596">
        <w:t>½</w:t>
      </w:r>
      <w:r>
        <w:t xml:space="preserve">) upon completion of fifty percent of the scheduled clock hours of the Training Program. </w:t>
      </w:r>
    </w:p>
    <w:sectPr w:rsidR="00BA52A7" w:rsidSect="00BA52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2A7"/>
    <w:rsid w:val="00077301"/>
    <w:rsid w:val="00131FCE"/>
    <w:rsid w:val="005C3366"/>
    <w:rsid w:val="009D2ADB"/>
    <w:rsid w:val="00BA52A7"/>
    <w:rsid w:val="00C9589D"/>
    <w:rsid w:val="00DB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B159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B159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