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09" w:rsidRDefault="00AA7209" w:rsidP="00AA7209">
      <w:pPr>
        <w:widowControl w:val="0"/>
        <w:autoSpaceDE w:val="0"/>
        <w:autoSpaceDN w:val="0"/>
        <w:adjustRightInd w:val="0"/>
      </w:pPr>
      <w:bookmarkStart w:id="0" w:name="_GoBack"/>
      <w:bookmarkEnd w:id="0"/>
    </w:p>
    <w:p w:rsidR="00AA7209" w:rsidRDefault="00AA7209" w:rsidP="00AA7209">
      <w:pPr>
        <w:widowControl w:val="0"/>
        <w:autoSpaceDE w:val="0"/>
        <w:autoSpaceDN w:val="0"/>
        <w:adjustRightInd w:val="0"/>
      </w:pPr>
      <w:r>
        <w:rPr>
          <w:b/>
          <w:bCs/>
        </w:rPr>
        <w:t>Section 5400.310  Amount of Vouchers</w:t>
      </w:r>
      <w:r>
        <w:t xml:space="preserve"> </w:t>
      </w:r>
    </w:p>
    <w:p w:rsidR="00AA7209" w:rsidRDefault="00AA7209" w:rsidP="00AA7209">
      <w:pPr>
        <w:widowControl w:val="0"/>
        <w:autoSpaceDE w:val="0"/>
        <w:autoSpaceDN w:val="0"/>
        <w:adjustRightInd w:val="0"/>
      </w:pPr>
    </w:p>
    <w:p w:rsidR="00AA7209" w:rsidRDefault="00AA7209" w:rsidP="00AA7209">
      <w:pPr>
        <w:widowControl w:val="0"/>
        <w:autoSpaceDE w:val="0"/>
        <w:autoSpaceDN w:val="0"/>
        <w:adjustRightInd w:val="0"/>
      </w:pPr>
      <w:r>
        <w:t xml:space="preserve">An Applicant whose application is approved by the Authority pursuant to the provisions of Section 5400.300 may receive the amount of Benefits established as follows: </w:t>
      </w:r>
    </w:p>
    <w:p w:rsidR="00A1426A" w:rsidRDefault="00A1426A" w:rsidP="00AA7209">
      <w:pPr>
        <w:widowControl w:val="0"/>
        <w:autoSpaceDE w:val="0"/>
        <w:autoSpaceDN w:val="0"/>
        <w:adjustRightInd w:val="0"/>
      </w:pPr>
    </w:p>
    <w:p w:rsidR="00AA7209" w:rsidRDefault="00AA7209" w:rsidP="00AA7209">
      <w:pPr>
        <w:widowControl w:val="0"/>
        <w:autoSpaceDE w:val="0"/>
        <w:autoSpaceDN w:val="0"/>
        <w:adjustRightInd w:val="0"/>
        <w:ind w:left="1440" w:hanging="720"/>
      </w:pPr>
      <w:r>
        <w:t>a)</w:t>
      </w:r>
      <w:r>
        <w:tab/>
        <w:t xml:space="preserve">If the Applicant is unemployed and meets the requirements of Section 5400.200(e)(1) or Section 5400.200(e)(2) </w:t>
      </w:r>
      <w:r>
        <w:rPr>
          <w:i/>
          <w:iCs/>
        </w:rPr>
        <w:t>the applicant may receive benefits in an amount equal to the aggregate costs of tuition,</w:t>
      </w:r>
      <w:r>
        <w:t xml:space="preserve"> any required Training Provider fees to reimburse the Intake Center for the services it provides </w:t>
      </w:r>
      <w:r>
        <w:rPr>
          <w:i/>
          <w:iCs/>
        </w:rPr>
        <w:t>and required educational fees,</w:t>
      </w:r>
      <w:r>
        <w:t xml:space="preserve"> such as lab fees, </w:t>
      </w:r>
      <w:r>
        <w:rPr>
          <w:i/>
          <w:iCs/>
        </w:rPr>
        <w:t>for the Training Program in which the applicant intends to enroll,</w:t>
      </w:r>
      <w:r>
        <w:t xml:space="preserve"> all as approved by the Authority in its arrangement with the Intake Center or Training Provider; </w:t>
      </w:r>
      <w:r>
        <w:rPr>
          <w:i/>
          <w:iCs/>
        </w:rPr>
        <w:t>provided that the aggregate value of the vouchers to be issued, together with all such vouchers issued within the 24 months preceding the determination, shall not exceed $2,000</w:t>
      </w:r>
      <w:r>
        <w:t xml:space="preserve">, except for workplace literacy and basic skills education training.  (Section 15(a) of the Act) </w:t>
      </w:r>
    </w:p>
    <w:p w:rsidR="00A1426A" w:rsidRDefault="00A1426A" w:rsidP="00AA7209">
      <w:pPr>
        <w:widowControl w:val="0"/>
        <w:autoSpaceDE w:val="0"/>
        <w:autoSpaceDN w:val="0"/>
        <w:adjustRightInd w:val="0"/>
        <w:ind w:left="1440" w:hanging="720"/>
      </w:pPr>
    </w:p>
    <w:p w:rsidR="00AA7209" w:rsidRDefault="00AA7209" w:rsidP="00AA7209">
      <w:pPr>
        <w:widowControl w:val="0"/>
        <w:autoSpaceDE w:val="0"/>
        <w:autoSpaceDN w:val="0"/>
        <w:adjustRightInd w:val="0"/>
        <w:ind w:left="1440" w:hanging="720"/>
      </w:pPr>
      <w:r>
        <w:t>b)</w:t>
      </w:r>
      <w:r>
        <w:tab/>
        <w:t xml:space="preserve">If the Applicant is employed and meets the requirements of Section 5400.200(e)(3) </w:t>
      </w:r>
      <w:r>
        <w:rPr>
          <w:i/>
          <w:iCs/>
        </w:rPr>
        <w:t>the applicant may receive benefits in an amount equal to 50%</w:t>
      </w:r>
      <w:r>
        <w:t xml:space="preserve"> (and in the case of workplace literacy and basic skills education training, up to 100%) of the aggregate costs of tuition, any required Training Provider fees to reimburse the Intake Center for the services it provides </w:t>
      </w:r>
      <w:r>
        <w:rPr>
          <w:i/>
          <w:iCs/>
        </w:rPr>
        <w:t>and required educational fees,</w:t>
      </w:r>
      <w:r>
        <w:t xml:space="preserve"> such as lab fees, </w:t>
      </w:r>
      <w:r>
        <w:rPr>
          <w:i/>
          <w:iCs/>
        </w:rPr>
        <w:t>for the Training Program in which the applicant intends to enroll</w:t>
      </w:r>
      <w:r>
        <w:t xml:space="preserve"> all as approved by the Authority in its arrangement with the Intake Center or Training Provider; </w:t>
      </w:r>
      <w:r>
        <w:rPr>
          <w:i/>
          <w:iCs/>
        </w:rPr>
        <w:t>provided that</w:t>
      </w:r>
      <w:r>
        <w:t xml:space="preserve">, except in the case of workplace literacy and basic skills education training, </w:t>
      </w:r>
      <w:r>
        <w:rPr>
          <w:i/>
          <w:iCs/>
        </w:rPr>
        <w:t>the aggregate value of the vouchers to be issued, together with all such vouchers issued within the 24 months preceding the determination, shall not exceed $1,000.</w:t>
      </w:r>
      <w:r>
        <w:t xml:space="preserve"> (Section 15(b) of the Act) </w:t>
      </w:r>
    </w:p>
    <w:p w:rsidR="00A1426A" w:rsidRDefault="00A1426A" w:rsidP="00AA7209">
      <w:pPr>
        <w:widowControl w:val="0"/>
        <w:autoSpaceDE w:val="0"/>
        <w:autoSpaceDN w:val="0"/>
        <w:adjustRightInd w:val="0"/>
        <w:ind w:left="1440" w:hanging="720"/>
      </w:pPr>
    </w:p>
    <w:p w:rsidR="00AA7209" w:rsidRDefault="00AA7209" w:rsidP="00AA7209">
      <w:pPr>
        <w:widowControl w:val="0"/>
        <w:autoSpaceDE w:val="0"/>
        <w:autoSpaceDN w:val="0"/>
        <w:adjustRightInd w:val="0"/>
        <w:ind w:left="1440" w:hanging="720"/>
      </w:pPr>
      <w:r>
        <w:t>c)</w:t>
      </w:r>
      <w:r>
        <w:tab/>
      </w:r>
      <w:r>
        <w:rPr>
          <w:i/>
          <w:iCs/>
        </w:rPr>
        <w:t>An applicant who has received benefits under the Act, the amount of which was determined under subsection (a) of this Section, is not eligible to receive benefits in the amount determined in subsection (b) of this Section until the applicant is qualified to receive benefits under subsection (b) of this Section and meets the requirements of Section 5400.200.</w:t>
      </w:r>
      <w:r>
        <w:t xml:space="preserve">  (Section 15(f) of the Act) </w:t>
      </w:r>
    </w:p>
    <w:p w:rsidR="00AA7209" w:rsidRDefault="00AA7209" w:rsidP="00AA7209">
      <w:pPr>
        <w:widowControl w:val="0"/>
        <w:autoSpaceDE w:val="0"/>
        <w:autoSpaceDN w:val="0"/>
        <w:adjustRightInd w:val="0"/>
        <w:ind w:left="1440" w:hanging="720"/>
      </w:pPr>
    </w:p>
    <w:p w:rsidR="00AA7209" w:rsidRDefault="00AA7209" w:rsidP="00AA7209">
      <w:pPr>
        <w:widowControl w:val="0"/>
        <w:autoSpaceDE w:val="0"/>
        <w:autoSpaceDN w:val="0"/>
        <w:adjustRightInd w:val="0"/>
        <w:ind w:left="1440" w:hanging="720"/>
      </w:pPr>
      <w:r>
        <w:t xml:space="preserve">(Source:  Amended at 16 Ill. Reg. 8529, effective May 29, 1992) </w:t>
      </w:r>
    </w:p>
    <w:sectPr w:rsidR="00AA7209" w:rsidSect="00AA72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209"/>
    <w:rsid w:val="005C3366"/>
    <w:rsid w:val="00A1426A"/>
    <w:rsid w:val="00AA7209"/>
    <w:rsid w:val="00DF0451"/>
    <w:rsid w:val="00EA719B"/>
    <w:rsid w:val="00F6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