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C4" w:rsidRDefault="006D33C4" w:rsidP="006D33C4">
      <w:pPr>
        <w:widowControl w:val="0"/>
        <w:autoSpaceDE w:val="0"/>
        <w:autoSpaceDN w:val="0"/>
        <w:adjustRightInd w:val="0"/>
      </w:pPr>
      <w:bookmarkStart w:id="0" w:name="_GoBack"/>
      <w:bookmarkEnd w:id="0"/>
    </w:p>
    <w:p w:rsidR="006D33C4" w:rsidRDefault="006D33C4" w:rsidP="006D33C4">
      <w:pPr>
        <w:widowControl w:val="0"/>
        <w:autoSpaceDE w:val="0"/>
        <w:autoSpaceDN w:val="0"/>
        <w:adjustRightInd w:val="0"/>
      </w:pPr>
      <w:r>
        <w:rPr>
          <w:b/>
          <w:bCs/>
        </w:rPr>
        <w:t>Section 5300.740  Interlocutory Appeals</w:t>
      </w:r>
      <w:r>
        <w:t xml:space="preserve"> </w:t>
      </w:r>
    </w:p>
    <w:p w:rsidR="006D33C4" w:rsidRDefault="006D33C4" w:rsidP="006D33C4">
      <w:pPr>
        <w:widowControl w:val="0"/>
        <w:autoSpaceDE w:val="0"/>
        <w:autoSpaceDN w:val="0"/>
        <w:adjustRightInd w:val="0"/>
      </w:pPr>
    </w:p>
    <w:p w:rsidR="006D33C4" w:rsidRDefault="006D33C4" w:rsidP="006D33C4">
      <w:pPr>
        <w:widowControl w:val="0"/>
        <w:autoSpaceDE w:val="0"/>
        <w:autoSpaceDN w:val="0"/>
        <w:adjustRightInd w:val="0"/>
        <w:ind w:left="1440" w:hanging="720"/>
      </w:pPr>
      <w:r>
        <w:t>a)</w:t>
      </w:r>
      <w:r>
        <w:tab/>
        <w:t xml:space="preserve">The Commission shall not entertain interlocutory appeals from rulings by an Administrative Law Judge, except when the Administrative Law Judge determines that a specific ruling is of such extraordinary significance that a decision of the Commission is required prior to completion of the case.  Only the Administrative Law Judge shall have authority to certify a question for the Commission's consideration. </w:t>
      </w:r>
    </w:p>
    <w:p w:rsidR="00B172AF" w:rsidRDefault="00B172AF" w:rsidP="006D33C4">
      <w:pPr>
        <w:widowControl w:val="0"/>
        <w:autoSpaceDE w:val="0"/>
        <w:autoSpaceDN w:val="0"/>
        <w:adjustRightInd w:val="0"/>
        <w:ind w:left="1440" w:hanging="720"/>
      </w:pPr>
    </w:p>
    <w:p w:rsidR="006D33C4" w:rsidRDefault="006D33C4" w:rsidP="006D33C4">
      <w:pPr>
        <w:widowControl w:val="0"/>
        <w:autoSpaceDE w:val="0"/>
        <w:autoSpaceDN w:val="0"/>
        <w:adjustRightInd w:val="0"/>
        <w:ind w:left="1440" w:hanging="720"/>
      </w:pPr>
      <w:r>
        <w:t>b)</w:t>
      </w:r>
      <w:r>
        <w:tab/>
        <w:t xml:space="preserve">Upon the issuance of an order certifying a question to the Commission, the Administrative Law Division shall transmit to the clerk of the Commission the Administrative Law Judge's order and all pleadings and briefs which were submitted to the Administrative Law Judge concerning the certified matter.  The Commission shall consider the matter based upon the documents submitted to the Administrative Law Judge.  If additional briefing is required to resolve the question certified to the Commission, the Commission will issue an order requesting supplemental briefs and setting up a schedule for the filing of the supplemental briefs. </w:t>
      </w:r>
    </w:p>
    <w:p w:rsidR="006D33C4" w:rsidRDefault="006D33C4" w:rsidP="006D33C4">
      <w:pPr>
        <w:widowControl w:val="0"/>
        <w:autoSpaceDE w:val="0"/>
        <w:autoSpaceDN w:val="0"/>
        <w:adjustRightInd w:val="0"/>
        <w:ind w:left="1440" w:hanging="720"/>
      </w:pPr>
    </w:p>
    <w:p w:rsidR="006D33C4" w:rsidRDefault="006D33C4" w:rsidP="006D33C4">
      <w:pPr>
        <w:widowControl w:val="0"/>
        <w:autoSpaceDE w:val="0"/>
        <w:autoSpaceDN w:val="0"/>
        <w:adjustRightInd w:val="0"/>
        <w:ind w:left="1440" w:hanging="720"/>
      </w:pPr>
      <w:r>
        <w:t xml:space="preserve">(Source:  Amended at 9 Ill. Reg. 6207, effective April 24, 1985) </w:t>
      </w:r>
    </w:p>
    <w:sectPr w:rsidR="006D33C4" w:rsidSect="006D3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3C4"/>
    <w:rsid w:val="001E5D86"/>
    <w:rsid w:val="005C3366"/>
    <w:rsid w:val="006D33C4"/>
    <w:rsid w:val="00814750"/>
    <w:rsid w:val="00821844"/>
    <w:rsid w:val="00B1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