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568" w:rsidRDefault="00454568" w:rsidP="00454568">
      <w:pPr>
        <w:widowControl w:val="0"/>
        <w:autoSpaceDE w:val="0"/>
        <w:autoSpaceDN w:val="0"/>
        <w:adjustRightInd w:val="0"/>
      </w:pPr>
      <w:bookmarkStart w:id="0" w:name="_GoBack"/>
      <w:bookmarkEnd w:id="0"/>
    </w:p>
    <w:p w:rsidR="00454568" w:rsidRDefault="00454568" w:rsidP="00454568">
      <w:pPr>
        <w:widowControl w:val="0"/>
        <w:autoSpaceDE w:val="0"/>
        <w:autoSpaceDN w:val="0"/>
        <w:adjustRightInd w:val="0"/>
      </w:pPr>
      <w:r>
        <w:rPr>
          <w:b/>
          <w:bCs/>
        </w:rPr>
        <w:t>Section 5300.540  Ex Parte Communications</w:t>
      </w:r>
      <w:r>
        <w:t xml:space="preserve"> </w:t>
      </w:r>
    </w:p>
    <w:p w:rsidR="00454568" w:rsidRDefault="00454568" w:rsidP="00454568">
      <w:pPr>
        <w:widowControl w:val="0"/>
        <w:autoSpaceDE w:val="0"/>
        <w:autoSpaceDN w:val="0"/>
        <w:adjustRightInd w:val="0"/>
      </w:pPr>
    </w:p>
    <w:p w:rsidR="00454568" w:rsidRDefault="00454568" w:rsidP="00454568">
      <w:pPr>
        <w:widowControl w:val="0"/>
        <w:autoSpaceDE w:val="0"/>
        <w:autoSpaceDN w:val="0"/>
        <w:adjustRightInd w:val="0"/>
      </w:pPr>
      <w:r>
        <w:t xml:space="preserve">A party or his representative shall not communicate, directly or indirectly, with an Administrative Law Judge in connection with any issue of fact or in connection with any other issue except upon notice and opportunity for all parties to participate. </w:t>
      </w:r>
    </w:p>
    <w:sectPr w:rsidR="00454568" w:rsidSect="004545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4568"/>
    <w:rsid w:val="00271443"/>
    <w:rsid w:val="00312630"/>
    <w:rsid w:val="00454568"/>
    <w:rsid w:val="005C3366"/>
    <w:rsid w:val="0091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