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82C" w:rsidRDefault="0003482C" w:rsidP="000348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482C" w:rsidRDefault="0003482C" w:rsidP="000348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5220.400  Citizenship Requirements</w:t>
      </w:r>
      <w:r>
        <w:t xml:space="preserve"> </w:t>
      </w:r>
    </w:p>
    <w:p w:rsidR="0003482C" w:rsidRDefault="0003482C" w:rsidP="0003482C">
      <w:pPr>
        <w:widowControl w:val="0"/>
        <w:autoSpaceDE w:val="0"/>
        <w:autoSpaceDN w:val="0"/>
        <w:adjustRightInd w:val="0"/>
      </w:pPr>
    </w:p>
    <w:p w:rsidR="0003482C" w:rsidRDefault="0003482C" w:rsidP="0003482C">
      <w:pPr>
        <w:widowControl w:val="0"/>
        <w:autoSpaceDE w:val="0"/>
        <w:autoSpaceDN w:val="0"/>
        <w:adjustRightInd w:val="0"/>
      </w:pPr>
      <w:r>
        <w:t xml:space="preserve">In those circumstances where citizenship requirements have the purpose or effect of discriminating against an individual on the basis of national origin, they are prohibited by the Human Rights Act. </w:t>
      </w:r>
    </w:p>
    <w:sectPr w:rsidR="0003482C" w:rsidSect="000348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482C"/>
    <w:rsid w:val="0003482C"/>
    <w:rsid w:val="0029431C"/>
    <w:rsid w:val="005C3366"/>
    <w:rsid w:val="00707963"/>
    <w:rsid w:val="009D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5220</vt:lpstr>
    </vt:vector>
  </TitlesOfParts>
  <Company>State of Illinois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5220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