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C332" w14:textId="77777777" w:rsidR="00F16E7E" w:rsidRDefault="00F16E7E" w:rsidP="00F16E7E">
      <w:pPr>
        <w:widowControl w:val="0"/>
        <w:autoSpaceDE w:val="0"/>
        <w:autoSpaceDN w:val="0"/>
        <w:adjustRightInd w:val="0"/>
      </w:pPr>
    </w:p>
    <w:p w14:paraId="6B9F4DA5" w14:textId="608A574B" w:rsidR="00F16E7E" w:rsidRDefault="00F16E7E" w:rsidP="00F16E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2905.10  When Is </w:t>
      </w:r>
      <w:r w:rsidR="008E5BB7">
        <w:rPr>
          <w:b/>
          <w:bCs/>
        </w:rPr>
        <w:t>A Noncitizen</w:t>
      </w:r>
      <w:r>
        <w:rPr>
          <w:b/>
          <w:bCs/>
        </w:rPr>
        <w:t xml:space="preserve"> Lawfully Admitted For Permanent Residence</w:t>
      </w:r>
      <w:r>
        <w:t xml:space="preserve"> </w:t>
      </w:r>
    </w:p>
    <w:p w14:paraId="5972B624" w14:textId="77777777" w:rsidR="00F16E7E" w:rsidRDefault="00F16E7E" w:rsidP="00F16E7E">
      <w:pPr>
        <w:widowControl w:val="0"/>
        <w:autoSpaceDE w:val="0"/>
        <w:autoSpaceDN w:val="0"/>
        <w:adjustRightInd w:val="0"/>
      </w:pPr>
    </w:p>
    <w:p w14:paraId="20C25F04" w14:textId="62EAAFEC" w:rsidR="00F16E7E" w:rsidRDefault="00590375" w:rsidP="00F16E7E">
      <w:pPr>
        <w:widowControl w:val="0"/>
        <w:autoSpaceDE w:val="0"/>
        <w:autoSpaceDN w:val="0"/>
        <w:adjustRightInd w:val="0"/>
      </w:pPr>
      <w:r>
        <w:t>A n</w:t>
      </w:r>
      <w:r w:rsidR="008E5BB7">
        <w:t>oncitizen</w:t>
      </w:r>
      <w:r w:rsidR="00F16E7E">
        <w:t xml:space="preserve"> is considered lawfully admitted for permanent residence in the United States if </w:t>
      </w:r>
      <w:r w:rsidR="008E5BB7">
        <w:t>the individual</w:t>
      </w:r>
      <w:r w:rsidR="00F16E7E">
        <w:t xml:space="preserve"> is given the status of an immigrant; provided, however, that the Canadians and Mexicans who are allowed to enter the United States for daily or seasonal work shall likewise be considered as lawfully admitted for permanent residence. </w:t>
      </w:r>
    </w:p>
    <w:p w14:paraId="0B299F2A" w14:textId="56CBD836" w:rsidR="008E5BB7" w:rsidRDefault="008E5BB7" w:rsidP="00F16E7E">
      <w:pPr>
        <w:widowControl w:val="0"/>
        <w:autoSpaceDE w:val="0"/>
        <w:autoSpaceDN w:val="0"/>
        <w:adjustRightInd w:val="0"/>
      </w:pPr>
    </w:p>
    <w:p w14:paraId="6532742B" w14:textId="760FF4A2" w:rsidR="008E5BB7" w:rsidRDefault="008E5BB7" w:rsidP="008E5BB7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D055DE">
        <w:t>8</w:t>
      </w:r>
      <w:r w:rsidRPr="00524821">
        <w:t xml:space="preserve"> Ill. Reg. </w:t>
      </w:r>
      <w:r w:rsidR="00E25D15">
        <w:t>5973</w:t>
      </w:r>
      <w:r w:rsidRPr="00524821">
        <w:t xml:space="preserve">, effective </w:t>
      </w:r>
      <w:r w:rsidR="00E25D15">
        <w:t>April 3, 2024</w:t>
      </w:r>
      <w:r w:rsidRPr="00524821">
        <w:t>)</w:t>
      </w:r>
    </w:p>
    <w:sectPr w:rsidR="008E5BB7" w:rsidSect="00F16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E7E"/>
    <w:rsid w:val="000F387C"/>
    <w:rsid w:val="00590375"/>
    <w:rsid w:val="005C2F04"/>
    <w:rsid w:val="005C3366"/>
    <w:rsid w:val="008E5BB7"/>
    <w:rsid w:val="00A43418"/>
    <w:rsid w:val="00D055DE"/>
    <w:rsid w:val="00E25D15"/>
    <w:rsid w:val="00F16E7E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119554"/>
  <w15:docId w15:val="{2802A597-EBDF-4BB0-937D-500609A4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2905</vt:lpstr>
    </vt:vector>
  </TitlesOfParts>
  <Company>State of Illinois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2905</dc:title>
  <dc:subject/>
  <dc:creator>Illinois General Assembly</dc:creator>
  <cp:keywords/>
  <dc:description/>
  <cp:lastModifiedBy>Shipley, Melissa A.</cp:lastModifiedBy>
  <cp:revision>3</cp:revision>
  <dcterms:created xsi:type="dcterms:W3CDTF">2024-03-20T13:35:00Z</dcterms:created>
  <dcterms:modified xsi:type="dcterms:W3CDTF">2024-04-19T12:56:00Z</dcterms:modified>
</cp:coreProperties>
</file>