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BC5D" w14:textId="77777777" w:rsidR="007D5DAA" w:rsidRDefault="007D5DAA" w:rsidP="007D5DA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A8F14CD" w14:textId="77777777" w:rsidR="007D5DAA" w:rsidRDefault="007D5DAA" w:rsidP="00AA5009">
      <w:pPr>
        <w:widowControl w:val="0"/>
        <w:autoSpaceDE w:val="0"/>
        <w:autoSpaceDN w:val="0"/>
        <w:adjustRightInd w:val="0"/>
      </w:pPr>
    </w:p>
    <w:p w14:paraId="1E1DCE39" w14:textId="77777777" w:rsidR="007D5DAA" w:rsidRDefault="007D5DAA" w:rsidP="007D5DA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87D1AB3" w14:textId="5E95BE1F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2905.1</w:t>
      </w:r>
      <w:r>
        <w:tab/>
        <w:t xml:space="preserve">Unemployment Benefits </w:t>
      </w:r>
      <w:r w:rsidR="004E1E2E">
        <w:t>to</w:t>
      </w:r>
      <w:r>
        <w:t xml:space="preserve"> </w:t>
      </w:r>
      <w:r w:rsidR="0039078F">
        <w:t>Noncitizens</w:t>
      </w:r>
      <w:r>
        <w:t xml:space="preserve"> </w:t>
      </w:r>
    </w:p>
    <w:p w14:paraId="7276357E" w14:textId="77777777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2905.5</w:t>
      </w:r>
      <w:r>
        <w:tab/>
        <w:t xml:space="preserve">Definitions </w:t>
      </w:r>
    </w:p>
    <w:p w14:paraId="3BEF1557" w14:textId="31ABA47F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2905.10</w:t>
      </w:r>
      <w:r>
        <w:tab/>
        <w:t xml:space="preserve">When Is </w:t>
      </w:r>
      <w:r w:rsidR="000F359F">
        <w:t>A Noncitizen</w:t>
      </w:r>
      <w:r>
        <w:t xml:space="preserve"> Lawfully Admitted For Permanent Residence </w:t>
      </w:r>
    </w:p>
    <w:p w14:paraId="5E127A1A" w14:textId="77777777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2905.15</w:t>
      </w:r>
      <w:r>
        <w:tab/>
        <w:t xml:space="preserve">Permanent Residence Under Color </w:t>
      </w:r>
      <w:r w:rsidR="004E1E2E">
        <w:t>of</w:t>
      </w:r>
      <w:r>
        <w:t xml:space="preserve"> Law </w:t>
      </w:r>
    </w:p>
    <w:p w14:paraId="05E32CF0" w14:textId="77777777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2905.20</w:t>
      </w:r>
      <w:r>
        <w:tab/>
        <w:t xml:space="preserve">Evidence of Eligibility </w:t>
      </w:r>
    </w:p>
    <w:p w14:paraId="773F9F78" w14:textId="77777777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2905.25</w:t>
      </w:r>
      <w:r>
        <w:tab/>
        <w:t xml:space="preserve">Ineligibility On The Basis Of Alienage (Repealed) </w:t>
      </w:r>
    </w:p>
    <w:p w14:paraId="5ED5A5D8" w14:textId="77777777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2905.30</w:t>
      </w:r>
      <w:r>
        <w:tab/>
        <w:t xml:space="preserve">Information Regarding Claimants' Status </w:t>
      </w:r>
    </w:p>
    <w:p w14:paraId="454834FF" w14:textId="20D271EF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2905.35</w:t>
      </w:r>
      <w:r>
        <w:tab/>
        <w:t xml:space="preserve">Evidence Of Ineligibility Because Of </w:t>
      </w:r>
      <w:r w:rsidR="000F359F">
        <w:t>Noncitizen Status</w:t>
      </w:r>
      <w:r>
        <w:t xml:space="preserve"> </w:t>
      </w:r>
    </w:p>
    <w:p w14:paraId="7E25F931" w14:textId="77777777" w:rsidR="007D5DAA" w:rsidRDefault="007D5DAA" w:rsidP="007D5DAA">
      <w:pPr>
        <w:widowControl w:val="0"/>
        <w:autoSpaceDE w:val="0"/>
        <w:autoSpaceDN w:val="0"/>
        <w:adjustRightInd w:val="0"/>
        <w:ind w:left="1440" w:hanging="1440"/>
      </w:pPr>
      <w:r>
        <w:t>2905.40</w:t>
      </w:r>
      <w:r>
        <w:tab/>
        <w:t xml:space="preserve">Legal Authorization </w:t>
      </w:r>
      <w:r w:rsidR="004E1E2E">
        <w:t>to</w:t>
      </w:r>
      <w:r>
        <w:t xml:space="preserve"> Work </w:t>
      </w:r>
    </w:p>
    <w:sectPr w:rsidR="007D5DAA" w:rsidSect="007D5D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DAA"/>
    <w:rsid w:val="000F359F"/>
    <w:rsid w:val="001507F8"/>
    <w:rsid w:val="001B1F8F"/>
    <w:rsid w:val="003209D0"/>
    <w:rsid w:val="0039078F"/>
    <w:rsid w:val="003C4702"/>
    <w:rsid w:val="004E1E2E"/>
    <w:rsid w:val="005E541F"/>
    <w:rsid w:val="007D5DAA"/>
    <w:rsid w:val="00AA500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9A1D9"/>
  <w15:docId w15:val="{FB19F219-AE61-45B6-B048-800FC2F1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2024-03-20T13:35:00Z</dcterms:created>
  <dcterms:modified xsi:type="dcterms:W3CDTF">2024-03-20T13:35:00Z</dcterms:modified>
</cp:coreProperties>
</file>