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954EBB" w:rsidP="00935A8C">
      <w:bookmarkStart w:id="0" w:name="_GoBack"/>
      <w:bookmarkEnd w:id="0"/>
      <w:r>
        <w:rPr>
          <w:b/>
        </w:rPr>
        <w:t>Section 2770.101  Post 2002 Industrial Classification</w:t>
      </w:r>
    </w:p>
    <w:p w:rsidR="00954EBB" w:rsidRDefault="00954EBB" w:rsidP="00935A8C"/>
    <w:p w:rsidR="00954EBB" w:rsidRDefault="00954EBB" w:rsidP="00954EBB">
      <w:pPr>
        <w:ind w:left="1440" w:hanging="720"/>
      </w:pPr>
      <w:r>
        <w:t>a)</w:t>
      </w:r>
      <w:r>
        <w:tab/>
        <w:t>Each employer subject to the Act shall be assigned an industrial classification number based on its primary activity.</w:t>
      </w:r>
    </w:p>
    <w:p w:rsidR="00402FF1" w:rsidRDefault="00402FF1" w:rsidP="00954EBB">
      <w:pPr>
        <w:ind w:left="2160" w:hanging="720"/>
      </w:pPr>
    </w:p>
    <w:p w:rsidR="00954EBB" w:rsidRDefault="00954EBB" w:rsidP="00954EBB">
      <w:pPr>
        <w:ind w:left="2160" w:hanging="720"/>
      </w:pPr>
      <w:r>
        <w:t>1)</w:t>
      </w:r>
      <w:r>
        <w:tab/>
        <w:t xml:space="preserve">Each employer shall be assigned to a major Economic Sector based on the first two digits of the industrial classification number: </w:t>
      </w:r>
    </w:p>
    <w:p w:rsidR="00954EBB" w:rsidRDefault="00954EBB" w:rsidP="00954EBB">
      <w:pPr>
        <w:ind w:left="2160" w:hanging="720"/>
      </w:pPr>
    </w:p>
    <w:tbl>
      <w:tblPr>
        <w:tblW w:w="6612" w:type="dxa"/>
        <w:tblInd w:w="2274" w:type="dxa"/>
        <w:tblLook w:val="0000" w:firstRow="0" w:lastRow="0" w:firstColumn="0" w:lastColumn="0" w:noHBand="0" w:noVBand="0"/>
      </w:tblPr>
      <w:tblGrid>
        <w:gridCol w:w="1140"/>
        <w:gridCol w:w="5472"/>
      </w:tblGrid>
      <w:tr w:rsidR="00954EBB">
        <w:tblPrEx>
          <w:tblCellMar>
            <w:top w:w="0" w:type="dxa"/>
            <w:bottom w:w="0" w:type="dxa"/>
          </w:tblCellMar>
        </w:tblPrEx>
        <w:tc>
          <w:tcPr>
            <w:tcW w:w="1140" w:type="dxa"/>
          </w:tcPr>
          <w:p w:rsidR="00954EBB" w:rsidRDefault="00954EBB" w:rsidP="00954EBB">
            <w:r>
              <w:t>Digits</w:t>
            </w:r>
          </w:p>
        </w:tc>
        <w:tc>
          <w:tcPr>
            <w:tcW w:w="5472" w:type="dxa"/>
          </w:tcPr>
          <w:p w:rsidR="00954EBB" w:rsidRDefault="00954EBB" w:rsidP="00954EBB">
            <w:r>
              <w:t>Economic Sector</w:t>
            </w:r>
          </w:p>
        </w:tc>
      </w:tr>
      <w:tr w:rsidR="00954EBB">
        <w:tblPrEx>
          <w:tblCellMar>
            <w:top w:w="0" w:type="dxa"/>
            <w:bottom w:w="0" w:type="dxa"/>
          </w:tblCellMar>
        </w:tblPrEx>
        <w:tc>
          <w:tcPr>
            <w:tcW w:w="1140" w:type="dxa"/>
          </w:tcPr>
          <w:p w:rsidR="00954EBB" w:rsidRDefault="00954EBB" w:rsidP="00954EBB"/>
        </w:tc>
        <w:tc>
          <w:tcPr>
            <w:tcW w:w="5472" w:type="dxa"/>
          </w:tcPr>
          <w:p w:rsidR="00954EBB" w:rsidRDefault="00954EBB" w:rsidP="00954EBB"/>
        </w:tc>
      </w:tr>
      <w:tr w:rsidR="00954EBB">
        <w:tblPrEx>
          <w:tblCellMar>
            <w:top w:w="0" w:type="dxa"/>
            <w:bottom w:w="0" w:type="dxa"/>
          </w:tblCellMar>
        </w:tblPrEx>
        <w:tc>
          <w:tcPr>
            <w:tcW w:w="1140" w:type="dxa"/>
          </w:tcPr>
          <w:p w:rsidR="00954EBB" w:rsidRDefault="00954EBB" w:rsidP="00954EBB">
            <w:r>
              <w:t>11</w:t>
            </w:r>
          </w:p>
        </w:tc>
        <w:tc>
          <w:tcPr>
            <w:tcW w:w="5472" w:type="dxa"/>
          </w:tcPr>
          <w:p w:rsidR="00954EBB" w:rsidRDefault="00954EBB" w:rsidP="00954EBB">
            <w:r>
              <w:t>Agriculture, Forestry, Fishing and Hunting</w:t>
            </w:r>
          </w:p>
        </w:tc>
      </w:tr>
      <w:tr w:rsidR="00954EBB">
        <w:tblPrEx>
          <w:tblCellMar>
            <w:top w:w="0" w:type="dxa"/>
            <w:bottom w:w="0" w:type="dxa"/>
          </w:tblCellMar>
        </w:tblPrEx>
        <w:tc>
          <w:tcPr>
            <w:tcW w:w="1140" w:type="dxa"/>
          </w:tcPr>
          <w:p w:rsidR="00954EBB" w:rsidRDefault="00954EBB" w:rsidP="00954EBB">
            <w:r>
              <w:t>21</w:t>
            </w:r>
          </w:p>
        </w:tc>
        <w:tc>
          <w:tcPr>
            <w:tcW w:w="5472" w:type="dxa"/>
          </w:tcPr>
          <w:p w:rsidR="00954EBB" w:rsidRDefault="00954EBB" w:rsidP="00954EBB">
            <w:r>
              <w:t>Mining</w:t>
            </w:r>
          </w:p>
        </w:tc>
      </w:tr>
      <w:tr w:rsidR="00954EBB">
        <w:tblPrEx>
          <w:tblCellMar>
            <w:top w:w="0" w:type="dxa"/>
            <w:bottom w:w="0" w:type="dxa"/>
          </w:tblCellMar>
        </w:tblPrEx>
        <w:tc>
          <w:tcPr>
            <w:tcW w:w="1140" w:type="dxa"/>
          </w:tcPr>
          <w:p w:rsidR="00954EBB" w:rsidRDefault="00954EBB" w:rsidP="00954EBB">
            <w:r>
              <w:t>22</w:t>
            </w:r>
          </w:p>
        </w:tc>
        <w:tc>
          <w:tcPr>
            <w:tcW w:w="5472" w:type="dxa"/>
          </w:tcPr>
          <w:p w:rsidR="00954EBB" w:rsidRDefault="00954EBB" w:rsidP="00954EBB">
            <w:r>
              <w:t>Utilities</w:t>
            </w:r>
          </w:p>
        </w:tc>
      </w:tr>
      <w:tr w:rsidR="00954EBB">
        <w:tblPrEx>
          <w:tblCellMar>
            <w:top w:w="0" w:type="dxa"/>
            <w:bottom w:w="0" w:type="dxa"/>
          </w:tblCellMar>
        </w:tblPrEx>
        <w:tc>
          <w:tcPr>
            <w:tcW w:w="1140" w:type="dxa"/>
          </w:tcPr>
          <w:p w:rsidR="00954EBB" w:rsidRDefault="00954EBB" w:rsidP="00954EBB">
            <w:r>
              <w:t>23</w:t>
            </w:r>
          </w:p>
        </w:tc>
        <w:tc>
          <w:tcPr>
            <w:tcW w:w="5472" w:type="dxa"/>
          </w:tcPr>
          <w:p w:rsidR="00954EBB" w:rsidRDefault="00954EBB" w:rsidP="00954EBB">
            <w:r>
              <w:t>Construction</w:t>
            </w:r>
          </w:p>
        </w:tc>
      </w:tr>
      <w:tr w:rsidR="00954EBB">
        <w:tblPrEx>
          <w:tblCellMar>
            <w:top w:w="0" w:type="dxa"/>
            <w:bottom w:w="0" w:type="dxa"/>
          </w:tblCellMar>
        </w:tblPrEx>
        <w:tc>
          <w:tcPr>
            <w:tcW w:w="1140" w:type="dxa"/>
          </w:tcPr>
          <w:p w:rsidR="00954EBB" w:rsidRDefault="00954EBB" w:rsidP="00954EBB">
            <w:r>
              <w:t>31-33</w:t>
            </w:r>
          </w:p>
        </w:tc>
        <w:tc>
          <w:tcPr>
            <w:tcW w:w="5472" w:type="dxa"/>
          </w:tcPr>
          <w:p w:rsidR="00954EBB" w:rsidRDefault="00954EBB" w:rsidP="00954EBB">
            <w:r>
              <w:t>Manufacturing</w:t>
            </w:r>
          </w:p>
        </w:tc>
      </w:tr>
      <w:tr w:rsidR="00954EBB">
        <w:tblPrEx>
          <w:tblCellMar>
            <w:top w:w="0" w:type="dxa"/>
            <w:bottom w:w="0" w:type="dxa"/>
          </w:tblCellMar>
        </w:tblPrEx>
        <w:tc>
          <w:tcPr>
            <w:tcW w:w="1140" w:type="dxa"/>
          </w:tcPr>
          <w:p w:rsidR="00954EBB" w:rsidRDefault="00954EBB" w:rsidP="00954EBB">
            <w:r>
              <w:t>42</w:t>
            </w:r>
          </w:p>
        </w:tc>
        <w:tc>
          <w:tcPr>
            <w:tcW w:w="5472" w:type="dxa"/>
          </w:tcPr>
          <w:p w:rsidR="00954EBB" w:rsidRDefault="00954EBB" w:rsidP="00954EBB">
            <w:r>
              <w:t>Wholesale Trade</w:t>
            </w:r>
          </w:p>
        </w:tc>
      </w:tr>
      <w:tr w:rsidR="00954EBB">
        <w:tblPrEx>
          <w:tblCellMar>
            <w:top w:w="0" w:type="dxa"/>
            <w:bottom w:w="0" w:type="dxa"/>
          </w:tblCellMar>
        </w:tblPrEx>
        <w:tc>
          <w:tcPr>
            <w:tcW w:w="1140" w:type="dxa"/>
          </w:tcPr>
          <w:p w:rsidR="00954EBB" w:rsidRDefault="00954EBB" w:rsidP="00954EBB">
            <w:r>
              <w:t>44-45</w:t>
            </w:r>
          </w:p>
        </w:tc>
        <w:tc>
          <w:tcPr>
            <w:tcW w:w="5472" w:type="dxa"/>
          </w:tcPr>
          <w:p w:rsidR="00954EBB" w:rsidRDefault="00954EBB" w:rsidP="00954EBB">
            <w:r>
              <w:t>Retail Trade</w:t>
            </w:r>
          </w:p>
        </w:tc>
      </w:tr>
      <w:tr w:rsidR="00954EBB">
        <w:tblPrEx>
          <w:tblCellMar>
            <w:top w:w="0" w:type="dxa"/>
            <w:bottom w:w="0" w:type="dxa"/>
          </w:tblCellMar>
        </w:tblPrEx>
        <w:tc>
          <w:tcPr>
            <w:tcW w:w="1140" w:type="dxa"/>
          </w:tcPr>
          <w:p w:rsidR="00954EBB" w:rsidRDefault="00954EBB" w:rsidP="00954EBB">
            <w:r>
              <w:t>48-49</w:t>
            </w:r>
          </w:p>
        </w:tc>
        <w:tc>
          <w:tcPr>
            <w:tcW w:w="5472" w:type="dxa"/>
          </w:tcPr>
          <w:p w:rsidR="00954EBB" w:rsidRDefault="00954EBB" w:rsidP="00954EBB">
            <w:r>
              <w:t>Transportation and Warehousing</w:t>
            </w:r>
          </w:p>
        </w:tc>
      </w:tr>
      <w:tr w:rsidR="00954EBB">
        <w:tblPrEx>
          <w:tblCellMar>
            <w:top w:w="0" w:type="dxa"/>
            <w:bottom w:w="0" w:type="dxa"/>
          </w:tblCellMar>
        </w:tblPrEx>
        <w:tc>
          <w:tcPr>
            <w:tcW w:w="1140" w:type="dxa"/>
          </w:tcPr>
          <w:p w:rsidR="00954EBB" w:rsidRDefault="00954EBB" w:rsidP="00954EBB">
            <w:r>
              <w:t>51</w:t>
            </w:r>
          </w:p>
        </w:tc>
        <w:tc>
          <w:tcPr>
            <w:tcW w:w="5472" w:type="dxa"/>
          </w:tcPr>
          <w:p w:rsidR="00954EBB" w:rsidRDefault="00954EBB" w:rsidP="00954EBB">
            <w:r>
              <w:t>Information</w:t>
            </w:r>
          </w:p>
        </w:tc>
      </w:tr>
      <w:tr w:rsidR="00954EBB">
        <w:tblPrEx>
          <w:tblCellMar>
            <w:top w:w="0" w:type="dxa"/>
            <w:bottom w:w="0" w:type="dxa"/>
          </w:tblCellMar>
        </w:tblPrEx>
        <w:tc>
          <w:tcPr>
            <w:tcW w:w="1140" w:type="dxa"/>
          </w:tcPr>
          <w:p w:rsidR="00954EBB" w:rsidRDefault="00954EBB" w:rsidP="00954EBB">
            <w:r>
              <w:t>52</w:t>
            </w:r>
          </w:p>
        </w:tc>
        <w:tc>
          <w:tcPr>
            <w:tcW w:w="5472" w:type="dxa"/>
          </w:tcPr>
          <w:p w:rsidR="00954EBB" w:rsidRDefault="00954EBB" w:rsidP="00954EBB">
            <w:r>
              <w:t>Finance and Insurance</w:t>
            </w:r>
          </w:p>
        </w:tc>
      </w:tr>
      <w:tr w:rsidR="00954EBB">
        <w:tblPrEx>
          <w:tblCellMar>
            <w:top w:w="0" w:type="dxa"/>
            <w:bottom w:w="0" w:type="dxa"/>
          </w:tblCellMar>
        </w:tblPrEx>
        <w:tc>
          <w:tcPr>
            <w:tcW w:w="1140" w:type="dxa"/>
          </w:tcPr>
          <w:p w:rsidR="00954EBB" w:rsidRDefault="00954EBB" w:rsidP="00954EBB">
            <w:r>
              <w:t>53</w:t>
            </w:r>
          </w:p>
        </w:tc>
        <w:tc>
          <w:tcPr>
            <w:tcW w:w="5472" w:type="dxa"/>
          </w:tcPr>
          <w:p w:rsidR="00954EBB" w:rsidRDefault="00954EBB" w:rsidP="00954EBB">
            <w:r>
              <w:t>Real Estate and Rental and Leasing</w:t>
            </w:r>
          </w:p>
        </w:tc>
      </w:tr>
      <w:tr w:rsidR="00954EBB">
        <w:tblPrEx>
          <w:tblCellMar>
            <w:top w:w="0" w:type="dxa"/>
            <w:bottom w:w="0" w:type="dxa"/>
          </w:tblCellMar>
        </w:tblPrEx>
        <w:tc>
          <w:tcPr>
            <w:tcW w:w="1140" w:type="dxa"/>
          </w:tcPr>
          <w:p w:rsidR="00954EBB" w:rsidRDefault="00954EBB" w:rsidP="00954EBB">
            <w:r>
              <w:t>54</w:t>
            </w:r>
          </w:p>
        </w:tc>
        <w:tc>
          <w:tcPr>
            <w:tcW w:w="5472" w:type="dxa"/>
          </w:tcPr>
          <w:p w:rsidR="00954EBB" w:rsidRDefault="00954EBB" w:rsidP="00954EBB">
            <w:r>
              <w:t>Professional, Scientific and Technical Services</w:t>
            </w:r>
          </w:p>
        </w:tc>
      </w:tr>
      <w:tr w:rsidR="00954EBB">
        <w:tblPrEx>
          <w:tblCellMar>
            <w:top w:w="0" w:type="dxa"/>
            <w:bottom w:w="0" w:type="dxa"/>
          </w:tblCellMar>
        </w:tblPrEx>
        <w:tc>
          <w:tcPr>
            <w:tcW w:w="1140" w:type="dxa"/>
          </w:tcPr>
          <w:p w:rsidR="00954EBB" w:rsidRDefault="00954EBB" w:rsidP="00954EBB">
            <w:r>
              <w:t>55</w:t>
            </w:r>
          </w:p>
        </w:tc>
        <w:tc>
          <w:tcPr>
            <w:tcW w:w="5472" w:type="dxa"/>
          </w:tcPr>
          <w:p w:rsidR="00954EBB" w:rsidRDefault="00954EBB" w:rsidP="00954EBB">
            <w:r>
              <w:t>Management of Companies and Enterprises</w:t>
            </w:r>
          </w:p>
        </w:tc>
      </w:tr>
      <w:tr w:rsidR="00954EBB">
        <w:tblPrEx>
          <w:tblCellMar>
            <w:top w:w="0" w:type="dxa"/>
            <w:bottom w:w="0" w:type="dxa"/>
          </w:tblCellMar>
        </w:tblPrEx>
        <w:tc>
          <w:tcPr>
            <w:tcW w:w="1140" w:type="dxa"/>
          </w:tcPr>
          <w:p w:rsidR="00954EBB" w:rsidRDefault="00954EBB" w:rsidP="00954EBB">
            <w:r>
              <w:t>56</w:t>
            </w:r>
          </w:p>
        </w:tc>
        <w:tc>
          <w:tcPr>
            <w:tcW w:w="5472" w:type="dxa"/>
          </w:tcPr>
          <w:p w:rsidR="00954EBB" w:rsidRDefault="00954EBB" w:rsidP="00954EBB">
            <w:r>
              <w:t>Administrative and Support and Waste Management</w:t>
            </w:r>
          </w:p>
        </w:tc>
      </w:tr>
      <w:tr w:rsidR="00954EBB">
        <w:tblPrEx>
          <w:tblCellMar>
            <w:top w:w="0" w:type="dxa"/>
            <w:bottom w:w="0" w:type="dxa"/>
          </w:tblCellMar>
        </w:tblPrEx>
        <w:tc>
          <w:tcPr>
            <w:tcW w:w="1140" w:type="dxa"/>
          </w:tcPr>
          <w:p w:rsidR="00954EBB" w:rsidRDefault="00954EBB" w:rsidP="00954EBB">
            <w:r>
              <w:t>61</w:t>
            </w:r>
          </w:p>
        </w:tc>
        <w:tc>
          <w:tcPr>
            <w:tcW w:w="5472" w:type="dxa"/>
          </w:tcPr>
          <w:p w:rsidR="00954EBB" w:rsidRDefault="00954EBB" w:rsidP="00954EBB">
            <w:r>
              <w:t>Educational Services</w:t>
            </w:r>
          </w:p>
        </w:tc>
      </w:tr>
      <w:tr w:rsidR="00954EBB">
        <w:tblPrEx>
          <w:tblCellMar>
            <w:top w:w="0" w:type="dxa"/>
            <w:bottom w:w="0" w:type="dxa"/>
          </w:tblCellMar>
        </w:tblPrEx>
        <w:tc>
          <w:tcPr>
            <w:tcW w:w="1140" w:type="dxa"/>
          </w:tcPr>
          <w:p w:rsidR="00954EBB" w:rsidRDefault="00954EBB" w:rsidP="00954EBB">
            <w:r>
              <w:t>62</w:t>
            </w:r>
          </w:p>
        </w:tc>
        <w:tc>
          <w:tcPr>
            <w:tcW w:w="5472" w:type="dxa"/>
          </w:tcPr>
          <w:p w:rsidR="00954EBB" w:rsidRDefault="00954EBB" w:rsidP="00954EBB">
            <w:r>
              <w:t>Health Care and Social Assistance</w:t>
            </w:r>
          </w:p>
        </w:tc>
      </w:tr>
      <w:tr w:rsidR="00954EBB">
        <w:tblPrEx>
          <w:tblCellMar>
            <w:top w:w="0" w:type="dxa"/>
            <w:bottom w:w="0" w:type="dxa"/>
          </w:tblCellMar>
        </w:tblPrEx>
        <w:tc>
          <w:tcPr>
            <w:tcW w:w="1140" w:type="dxa"/>
          </w:tcPr>
          <w:p w:rsidR="00954EBB" w:rsidRDefault="00954EBB" w:rsidP="00954EBB">
            <w:r>
              <w:t>71</w:t>
            </w:r>
          </w:p>
        </w:tc>
        <w:tc>
          <w:tcPr>
            <w:tcW w:w="5472" w:type="dxa"/>
          </w:tcPr>
          <w:p w:rsidR="00954EBB" w:rsidRDefault="00954EBB" w:rsidP="00954EBB">
            <w:r>
              <w:t>Arts, Entertainment and Recreation</w:t>
            </w:r>
          </w:p>
        </w:tc>
      </w:tr>
      <w:tr w:rsidR="00954EBB">
        <w:tblPrEx>
          <w:tblCellMar>
            <w:top w:w="0" w:type="dxa"/>
            <w:bottom w:w="0" w:type="dxa"/>
          </w:tblCellMar>
        </w:tblPrEx>
        <w:tc>
          <w:tcPr>
            <w:tcW w:w="1140" w:type="dxa"/>
          </w:tcPr>
          <w:p w:rsidR="00954EBB" w:rsidRDefault="00954EBB" w:rsidP="00954EBB">
            <w:r>
              <w:t>72</w:t>
            </w:r>
          </w:p>
        </w:tc>
        <w:tc>
          <w:tcPr>
            <w:tcW w:w="5472" w:type="dxa"/>
          </w:tcPr>
          <w:p w:rsidR="00954EBB" w:rsidRDefault="00954EBB" w:rsidP="00954EBB">
            <w:r>
              <w:t>Accommodation and Food Services</w:t>
            </w:r>
          </w:p>
        </w:tc>
      </w:tr>
      <w:tr w:rsidR="00954EBB">
        <w:tblPrEx>
          <w:tblCellMar>
            <w:top w:w="0" w:type="dxa"/>
            <w:bottom w:w="0" w:type="dxa"/>
          </w:tblCellMar>
        </w:tblPrEx>
        <w:tc>
          <w:tcPr>
            <w:tcW w:w="1140" w:type="dxa"/>
          </w:tcPr>
          <w:p w:rsidR="00954EBB" w:rsidRDefault="00954EBB" w:rsidP="00954EBB">
            <w:r>
              <w:t>81</w:t>
            </w:r>
          </w:p>
        </w:tc>
        <w:tc>
          <w:tcPr>
            <w:tcW w:w="5472" w:type="dxa"/>
          </w:tcPr>
          <w:p w:rsidR="00954EBB" w:rsidRDefault="00954EBB" w:rsidP="00954EBB">
            <w:r>
              <w:t>Other Services (except Public Administration)</w:t>
            </w:r>
          </w:p>
        </w:tc>
      </w:tr>
      <w:tr w:rsidR="00954EBB">
        <w:tblPrEx>
          <w:tblCellMar>
            <w:top w:w="0" w:type="dxa"/>
            <w:bottom w:w="0" w:type="dxa"/>
          </w:tblCellMar>
        </w:tblPrEx>
        <w:tc>
          <w:tcPr>
            <w:tcW w:w="1140" w:type="dxa"/>
          </w:tcPr>
          <w:p w:rsidR="00954EBB" w:rsidRDefault="00954EBB" w:rsidP="00954EBB">
            <w:r>
              <w:t>92</w:t>
            </w:r>
          </w:p>
        </w:tc>
        <w:tc>
          <w:tcPr>
            <w:tcW w:w="5472" w:type="dxa"/>
          </w:tcPr>
          <w:p w:rsidR="00954EBB" w:rsidRDefault="00954EBB" w:rsidP="00954EBB">
            <w:r>
              <w:t>Public Administration</w:t>
            </w:r>
          </w:p>
        </w:tc>
      </w:tr>
      <w:tr w:rsidR="00954EBB">
        <w:tblPrEx>
          <w:tblCellMar>
            <w:top w:w="0" w:type="dxa"/>
            <w:bottom w:w="0" w:type="dxa"/>
          </w:tblCellMar>
        </w:tblPrEx>
        <w:tc>
          <w:tcPr>
            <w:tcW w:w="1140" w:type="dxa"/>
          </w:tcPr>
          <w:p w:rsidR="00954EBB" w:rsidRDefault="00954EBB" w:rsidP="00954EBB">
            <w:r>
              <w:t>99</w:t>
            </w:r>
          </w:p>
        </w:tc>
        <w:tc>
          <w:tcPr>
            <w:tcW w:w="5472" w:type="dxa"/>
          </w:tcPr>
          <w:p w:rsidR="00954EBB" w:rsidRDefault="00954EBB" w:rsidP="00954EBB">
            <w:r>
              <w:t>Unclassified</w:t>
            </w:r>
          </w:p>
        </w:tc>
      </w:tr>
    </w:tbl>
    <w:p w:rsidR="00954EBB" w:rsidRDefault="00954EBB" w:rsidP="00935A8C"/>
    <w:p w:rsidR="00954EBB" w:rsidRDefault="00954EBB" w:rsidP="009753B6">
      <w:pPr>
        <w:ind w:left="2160" w:hanging="720"/>
      </w:pPr>
      <w:r>
        <w:t>2)</w:t>
      </w:r>
      <w:r>
        <w:tab/>
        <w:t xml:space="preserve">The methodology for the classifications </w:t>
      </w:r>
      <w:r w:rsidR="0056359C">
        <w:t xml:space="preserve">in subsection (a)(1) </w:t>
      </w:r>
      <w:r>
        <w:t>shall be based upon the North American Industry Classification System Manual, U.S. Office of Management and Budget (2002), which shall be incorporated and adopted by reference.</w:t>
      </w:r>
    </w:p>
    <w:p w:rsidR="00402FF1" w:rsidRDefault="00402FF1" w:rsidP="009753B6">
      <w:pPr>
        <w:ind w:left="2160" w:hanging="720"/>
      </w:pPr>
    </w:p>
    <w:p w:rsidR="00954EBB" w:rsidRDefault="00954EBB" w:rsidP="009753B6">
      <w:pPr>
        <w:ind w:left="2160" w:hanging="720"/>
      </w:pPr>
      <w:r>
        <w:t>3)</w:t>
      </w:r>
      <w:r>
        <w:tab/>
        <w:t>The general classifications to be used shall be those set forth in the above cited Manual.</w:t>
      </w:r>
    </w:p>
    <w:p w:rsidR="00402FF1" w:rsidRDefault="00402FF1" w:rsidP="009753B6">
      <w:pPr>
        <w:ind w:left="1440" w:hanging="720"/>
      </w:pPr>
    </w:p>
    <w:p w:rsidR="00954EBB" w:rsidRDefault="00954EBB" w:rsidP="009753B6">
      <w:pPr>
        <w:ind w:left="1440" w:hanging="720"/>
      </w:pPr>
      <w:r>
        <w:t>b)</w:t>
      </w:r>
      <w:r>
        <w:tab/>
        <w:t>Each employer not eligible for an experience rate and in an Economic Sector where the mean average contribution rate for experience rated employers is greater than the rates set forth in Section 2770.106(a)(1) or (2) or (3), as applicable, shall be notified in writing of its industrial classification and rate of contribution.</w:t>
      </w:r>
    </w:p>
    <w:p w:rsidR="00402FF1" w:rsidRDefault="00402FF1" w:rsidP="009753B6">
      <w:pPr>
        <w:ind w:left="1440" w:hanging="720"/>
      </w:pPr>
    </w:p>
    <w:p w:rsidR="00954EBB" w:rsidRDefault="00954EBB" w:rsidP="009753B6">
      <w:pPr>
        <w:ind w:left="1440" w:hanging="720"/>
      </w:pPr>
      <w:r>
        <w:t>c)</w:t>
      </w:r>
      <w:r>
        <w:tab/>
      </w:r>
      <w:r w:rsidR="009753B6">
        <w:t xml:space="preserve">An industrial classification </w:t>
      </w:r>
      <w:r w:rsidR="0056359C">
        <w:t xml:space="preserve">that </w:t>
      </w:r>
      <w:r w:rsidR="009753B6">
        <w:t>is properly assigned pursuant to subsection (a)(2) at the beginning of each calendar year or the date of liability, whichever is later, shall be final and conclusive for rate determination purposes for that entire calendar year.</w:t>
      </w:r>
    </w:p>
    <w:p w:rsidR="00402FF1" w:rsidRDefault="00402FF1" w:rsidP="009753B6">
      <w:pPr>
        <w:ind w:left="1440" w:hanging="720"/>
      </w:pPr>
    </w:p>
    <w:p w:rsidR="009753B6" w:rsidRDefault="009753B6" w:rsidP="009753B6">
      <w:pPr>
        <w:ind w:left="1440" w:hanging="720"/>
      </w:pPr>
      <w:r>
        <w:t>d)</w:t>
      </w:r>
      <w:r>
        <w:tab/>
        <w:t>This Section shall apply with respect to the calculation of contribution rates for calendar year 2003 and each calendar year thereafter.</w:t>
      </w:r>
    </w:p>
    <w:p w:rsidR="009753B6" w:rsidRDefault="009753B6" w:rsidP="009753B6">
      <w:pPr>
        <w:ind w:left="1440" w:hanging="720"/>
      </w:pPr>
    </w:p>
    <w:p w:rsidR="009753B6" w:rsidRPr="00D55B37" w:rsidRDefault="009753B6">
      <w:pPr>
        <w:pStyle w:val="JCARSourceNote"/>
        <w:ind w:firstLine="720"/>
      </w:pPr>
      <w:r w:rsidRPr="00D55B37">
        <w:t>(Source:  Added at 2</w:t>
      </w:r>
      <w:r w:rsidR="00422C50">
        <w:t>7</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BE6A4F">
        <w:t>2598</w:t>
      </w:r>
      <w:r w:rsidRPr="00D55B37">
        <w:t xml:space="preserve">, effective </w:t>
      </w:r>
      <w:smartTag w:uri="urn:schemas-microsoft-com:office:smarttags" w:element="date">
        <w:smartTagPr>
          <w:attr w:name="Year" w:val="2003"/>
          <w:attr w:name="Day" w:val="1"/>
          <w:attr w:name="Month" w:val="2"/>
        </w:smartTagPr>
        <w:r w:rsidR="00BE6A4F">
          <w:t>February 01, 2003</w:t>
        </w:r>
      </w:smartTag>
      <w:r w:rsidRPr="00D55B37">
        <w:t>)</w:t>
      </w:r>
    </w:p>
    <w:p w:rsidR="009753B6" w:rsidRPr="00954EBB" w:rsidRDefault="009753B6" w:rsidP="009753B6">
      <w:pPr>
        <w:ind w:left="1440" w:hanging="720"/>
      </w:pPr>
    </w:p>
    <w:sectPr w:rsidR="009753B6" w:rsidRPr="00954EBB" w:rsidSect="0045171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3CDA">
      <w:r>
        <w:separator/>
      </w:r>
    </w:p>
  </w:endnote>
  <w:endnote w:type="continuationSeparator" w:id="0">
    <w:p w:rsidR="00000000" w:rsidRDefault="00B8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83CDA">
      <w:r>
        <w:separator/>
      </w:r>
    </w:p>
  </w:footnote>
  <w:footnote w:type="continuationSeparator" w:id="0">
    <w:p w:rsidR="00000000" w:rsidRDefault="00B8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D225F"/>
    <w:rsid w:val="0011492A"/>
    <w:rsid w:val="001C7D95"/>
    <w:rsid w:val="001E3074"/>
    <w:rsid w:val="00225354"/>
    <w:rsid w:val="002524EC"/>
    <w:rsid w:val="002A643F"/>
    <w:rsid w:val="00337CEB"/>
    <w:rsid w:val="00367A2E"/>
    <w:rsid w:val="003F3A28"/>
    <w:rsid w:val="003F5FD7"/>
    <w:rsid w:val="00402FF1"/>
    <w:rsid w:val="00422C50"/>
    <w:rsid w:val="00431CFE"/>
    <w:rsid w:val="00451710"/>
    <w:rsid w:val="00477E0B"/>
    <w:rsid w:val="004D73D3"/>
    <w:rsid w:val="005001C5"/>
    <w:rsid w:val="0052308E"/>
    <w:rsid w:val="00530BE1"/>
    <w:rsid w:val="00542E97"/>
    <w:rsid w:val="0056157E"/>
    <w:rsid w:val="0056359C"/>
    <w:rsid w:val="0056501E"/>
    <w:rsid w:val="006A2114"/>
    <w:rsid w:val="00780733"/>
    <w:rsid w:val="007D0238"/>
    <w:rsid w:val="008271B1"/>
    <w:rsid w:val="00837F88"/>
    <w:rsid w:val="0084781C"/>
    <w:rsid w:val="00935A8C"/>
    <w:rsid w:val="00942A9D"/>
    <w:rsid w:val="00954EBB"/>
    <w:rsid w:val="009753B6"/>
    <w:rsid w:val="0098276C"/>
    <w:rsid w:val="00A174BB"/>
    <w:rsid w:val="00A2265D"/>
    <w:rsid w:val="00A600AA"/>
    <w:rsid w:val="00AE1744"/>
    <w:rsid w:val="00AE5547"/>
    <w:rsid w:val="00B35D67"/>
    <w:rsid w:val="00B516F7"/>
    <w:rsid w:val="00B71177"/>
    <w:rsid w:val="00B83CDA"/>
    <w:rsid w:val="00BE6A4F"/>
    <w:rsid w:val="00BF5EF1"/>
    <w:rsid w:val="00C4537A"/>
    <w:rsid w:val="00C805D0"/>
    <w:rsid w:val="00CC13F9"/>
    <w:rsid w:val="00CD3723"/>
    <w:rsid w:val="00D55B37"/>
    <w:rsid w:val="00D93C67"/>
    <w:rsid w:val="00E7288E"/>
    <w:rsid w:val="00EB08FC"/>
    <w:rsid w:val="00EB424E"/>
    <w:rsid w:val="00F43DEE"/>
    <w:rsid w:val="00F85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477E0B"/>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2012-06-21T20:11:00Z</dcterms:created>
  <dcterms:modified xsi:type="dcterms:W3CDTF">2012-06-21T20:11:00Z</dcterms:modified>
</cp:coreProperties>
</file>