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BE" w:rsidRDefault="008E69BE" w:rsidP="008E69BE">
      <w:pPr>
        <w:widowControl w:val="0"/>
        <w:autoSpaceDE w:val="0"/>
        <w:autoSpaceDN w:val="0"/>
        <w:adjustRightInd w:val="0"/>
      </w:pPr>
      <w:bookmarkStart w:id="0" w:name="_GoBack"/>
      <w:bookmarkEnd w:id="0"/>
    </w:p>
    <w:p w:rsidR="008E69BE" w:rsidRDefault="008E69BE" w:rsidP="008E69BE">
      <w:pPr>
        <w:widowControl w:val="0"/>
        <w:autoSpaceDE w:val="0"/>
        <w:autoSpaceDN w:val="0"/>
        <w:adjustRightInd w:val="0"/>
      </w:pPr>
      <w:r>
        <w:rPr>
          <w:b/>
          <w:bCs/>
        </w:rPr>
        <w:t>Section 2765.332  Effect Of Ineligibility Under Section 602(B) On Chargeability Under Section 1502.1 of The Act</w:t>
      </w:r>
      <w:r>
        <w:t xml:space="preserve"> </w:t>
      </w:r>
    </w:p>
    <w:p w:rsidR="008E69BE" w:rsidRDefault="008E69BE" w:rsidP="008E69BE">
      <w:pPr>
        <w:widowControl w:val="0"/>
        <w:autoSpaceDE w:val="0"/>
        <w:autoSpaceDN w:val="0"/>
        <w:adjustRightInd w:val="0"/>
      </w:pPr>
    </w:p>
    <w:p w:rsidR="008E69BE" w:rsidRDefault="008E69BE" w:rsidP="008E69BE">
      <w:pPr>
        <w:widowControl w:val="0"/>
        <w:autoSpaceDE w:val="0"/>
        <w:autoSpaceDN w:val="0"/>
        <w:adjustRightInd w:val="0"/>
      </w:pPr>
      <w:r>
        <w:t xml:space="preserve">Pursuant to Section 602(B) of the Act, whenever it is determined that an individual has been discharged for the commission of a felony or theft connected with his work and that the employer has met certain conditions set forth in that subsection of the Act, all wages earned by the individual prior to the date of discharge shall be cancelled, thus making the individual ineligible for benefits on the basis on such wages.  An employer cannot be the chargeable employer pursuant to this Subpart on the basis of wages earned prior to the date of the discharge.  However, if that employer were to reemploy the individual after the date of discharge, such employer could be the individual's chargeable employer pursuant to this subpart if the requirements of the Subpart are met based only on the period of employment following the date of the discharge for the felony or theft. </w:t>
      </w:r>
    </w:p>
    <w:p w:rsidR="008E69BE" w:rsidRDefault="008E69BE" w:rsidP="008E69BE">
      <w:pPr>
        <w:widowControl w:val="0"/>
        <w:autoSpaceDE w:val="0"/>
        <w:autoSpaceDN w:val="0"/>
        <w:adjustRightInd w:val="0"/>
      </w:pPr>
    </w:p>
    <w:p w:rsidR="008E69BE" w:rsidRDefault="008E69BE" w:rsidP="008E69BE">
      <w:pPr>
        <w:widowControl w:val="0"/>
        <w:autoSpaceDE w:val="0"/>
        <w:autoSpaceDN w:val="0"/>
        <w:adjustRightInd w:val="0"/>
        <w:ind w:left="1440" w:hanging="720"/>
      </w:pPr>
      <w:r>
        <w:t xml:space="preserve">(Source:  Added at 13 Ill. Reg. 17410, effective October 30, 1989) </w:t>
      </w:r>
    </w:p>
    <w:sectPr w:rsidR="008E69BE" w:rsidSect="008E69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9BE"/>
    <w:rsid w:val="00145D3B"/>
    <w:rsid w:val="005C3366"/>
    <w:rsid w:val="008E69BE"/>
    <w:rsid w:val="00D578BD"/>
    <w:rsid w:val="00E7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