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86" w:rsidRDefault="00B25D86" w:rsidP="00B25D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5D86" w:rsidRDefault="00B25D86" w:rsidP="00B25D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2765.80  Approval Of Application For Waiver</w:t>
      </w:r>
      <w:r>
        <w:t xml:space="preserve"> </w:t>
      </w:r>
    </w:p>
    <w:p w:rsidR="00B25D86" w:rsidRDefault="00B25D86" w:rsidP="00B25D86">
      <w:pPr>
        <w:widowControl w:val="0"/>
        <w:autoSpaceDE w:val="0"/>
        <w:autoSpaceDN w:val="0"/>
        <w:adjustRightInd w:val="0"/>
      </w:pPr>
    </w:p>
    <w:p w:rsidR="00B25D86" w:rsidRDefault="00B25D86" w:rsidP="00B25D86">
      <w:pPr>
        <w:widowControl w:val="0"/>
        <w:autoSpaceDE w:val="0"/>
        <w:autoSpaceDN w:val="0"/>
        <w:adjustRightInd w:val="0"/>
      </w:pPr>
      <w:r>
        <w:t xml:space="preserve">If the good cause relied upon in the application is sufficiently demonstrated by verifiable facts and circumstances, or supported by documentary evidence, such as a medical doctor's certificate, death certificate, or photocopies of the proof of casualty, the Director shall approve the application and issue an order granting the waiver. </w:t>
      </w:r>
    </w:p>
    <w:sectPr w:rsidR="00B25D86" w:rsidSect="00B25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D86"/>
    <w:rsid w:val="001F2024"/>
    <w:rsid w:val="002D05BD"/>
    <w:rsid w:val="005C3366"/>
    <w:rsid w:val="00936432"/>
    <w:rsid w:val="00B2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2765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2765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