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7F" w:rsidRDefault="0007597F" w:rsidP="000759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597F" w:rsidRDefault="0007597F" w:rsidP="000759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2765.25  Payments In Lieu Of Contributions</w:t>
      </w:r>
      <w:r>
        <w:t xml:space="preserve"> </w:t>
      </w:r>
    </w:p>
    <w:p w:rsidR="0007597F" w:rsidRDefault="0007597F" w:rsidP="0007597F">
      <w:pPr>
        <w:widowControl w:val="0"/>
        <w:autoSpaceDE w:val="0"/>
        <w:autoSpaceDN w:val="0"/>
        <w:adjustRightInd w:val="0"/>
      </w:pPr>
    </w:p>
    <w:p w:rsidR="0007597F" w:rsidRDefault="0007597F" w:rsidP="0007597F">
      <w:pPr>
        <w:widowControl w:val="0"/>
        <w:autoSpaceDE w:val="0"/>
        <w:autoSpaceDN w:val="0"/>
        <w:adjustRightInd w:val="0"/>
      </w:pPr>
      <w:r>
        <w:t xml:space="preserve">The payments in lieu of contributions are equal to the amount of regular benefits paid to a reimbursable employer's employees who become claimants. If extended benefits are paid to such claimants, a non-profit organization reimburses one-half, and a local governmental entity the full amount, of the extended benefits. </w:t>
      </w:r>
    </w:p>
    <w:sectPr w:rsidR="0007597F" w:rsidSect="000759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597F"/>
    <w:rsid w:val="0007597F"/>
    <w:rsid w:val="00115271"/>
    <w:rsid w:val="002E3C6E"/>
    <w:rsid w:val="005C3366"/>
    <w:rsid w:val="0084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2765</vt:lpstr>
    </vt:vector>
  </TitlesOfParts>
  <Company>State of Illinois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2765</dc:title>
  <dc:subject/>
  <dc:creator>Illinois General Assembly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