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C9" w:rsidRDefault="00A325C9" w:rsidP="00A325C9">
      <w:pPr>
        <w:widowControl w:val="0"/>
        <w:autoSpaceDE w:val="0"/>
        <w:autoSpaceDN w:val="0"/>
        <w:adjustRightInd w:val="0"/>
      </w:pPr>
    </w:p>
    <w:p w:rsidR="00A325C9" w:rsidRDefault="00A325C9" w:rsidP="00A325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2760.130  Reporting "Excess" Wages</w:t>
      </w:r>
      <w:r>
        <w:t xml:space="preserve"> </w:t>
      </w:r>
    </w:p>
    <w:p w:rsidR="00E113F3" w:rsidRPr="00E113F3" w:rsidRDefault="00E113F3" w:rsidP="00A325C9">
      <w:pPr>
        <w:widowControl w:val="0"/>
        <w:autoSpaceDE w:val="0"/>
        <w:autoSpaceDN w:val="0"/>
        <w:adjustRightInd w:val="0"/>
        <w:rPr>
          <w:b/>
        </w:rPr>
      </w:pPr>
    </w:p>
    <w:p w:rsidR="00A325C9" w:rsidRDefault="00A325C9" w:rsidP="00A325C9">
      <w:pPr>
        <w:widowControl w:val="0"/>
        <w:autoSpaceDE w:val="0"/>
        <w:autoSpaceDN w:val="0"/>
        <w:adjustRightInd w:val="0"/>
      </w:pPr>
      <w:r>
        <w:t xml:space="preserve">Pursuant to Section 2760.125, the employer shall enter on the wage reporting portion of its </w:t>
      </w:r>
      <w:r w:rsidR="00753697">
        <w:t>Employer's Contribution and Wage Report</w:t>
      </w:r>
      <w:r>
        <w:t xml:space="preserve"> </w:t>
      </w:r>
      <w:r w:rsidR="008D3F6D">
        <w:t xml:space="preserve">or </w:t>
      </w:r>
      <w:r w:rsidR="00E113F3">
        <w:t>Report</w:t>
      </w:r>
      <w:r w:rsidR="008D3F6D">
        <w:t xml:space="preserve"> for Household Employers</w:t>
      </w:r>
      <w:r w:rsidR="00E113F3" w:rsidRPr="00E113F3">
        <w:rPr>
          <w:rFonts w:eastAsia="Calibri"/>
        </w:rPr>
        <w:t>, or on its monthly report of wages in the case of an employer subject to Section 2760.125</w:t>
      </w:r>
      <w:r w:rsidR="005F0552">
        <w:rPr>
          <w:rFonts w:eastAsia="Calibri"/>
        </w:rPr>
        <w:t>(a)(1)</w:t>
      </w:r>
      <w:r w:rsidR="00E113F3" w:rsidRPr="00E113F3">
        <w:rPr>
          <w:rFonts w:eastAsia="Calibri"/>
        </w:rPr>
        <w:t>,</w:t>
      </w:r>
      <w:r w:rsidR="00E113F3">
        <w:rPr>
          <w:rFonts w:eastAsia="Calibri"/>
        </w:rPr>
        <w:t xml:space="preserve"> </w:t>
      </w:r>
      <w:r>
        <w:t>the amount of wages (whether or not subject to the payment of contributions) paid during the calendar quarter</w:t>
      </w:r>
      <w:r w:rsidR="00E113F3">
        <w:t>, or month as the case may be,</w:t>
      </w:r>
      <w:r>
        <w:t xml:space="preserve"> to each listed worker.  </w:t>
      </w:r>
      <w:r w:rsidR="00E113F3" w:rsidRPr="00E113F3">
        <w:rPr>
          <w:rFonts w:eastAsia="Calibri"/>
        </w:rPr>
        <w:t>However, in the case of an employer subject to Section 2760.125</w:t>
      </w:r>
      <w:r w:rsidR="005F0552">
        <w:rPr>
          <w:rFonts w:eastAsia="Calibri"/>
        </w:rPr>
        <w:t>(a)(1)</w:t>
      </w:r>
      <w:r w:rsidR="00E113F3" w:rsidRPr="00E113F3">
        <w:rPr>
          <w:rFonts w:eastAsia="Calibri"/>
        </w:rPr>
        <w:t>, with regard to either of the first 2 months of the calendar quarter, if the wages paid by the employer during the month to any worker are in excess of $15,000, the employer may report only $15,000 for the worker with respect to that month.</w:t>
      </w:r>
      <w:r w:rsidR="003D1ADC">
        <w:rPr>
          <w:rFonts w:eastAsia="Calibri"/>
        </w:rPr>
        <w:t xml:space="preserve">  If</w:t>
      </w:r>
      <w:r>
        <w:t xml:space="preserve"> the wages paid by the employer during </w:t>
      </w:r>
      <w:r w:rsidR="00E113F3">
        <w:t>a</w:t>
      </w:r>
      <w:r>
        <w:t xml:space="preserve"> calendar quarter to any worker are in excess of $</w:t>
      </w:r>
      <w:r w:rsidR="00E113F3">
        <w:t>45,000</w:t>
      </w:r>
      <w:r>
        <w:t xml:space="preserve">, the employer may report only </w:t>
      </w:r>
      <w:r w:rsidR="00E113F3">
        <w:t>$45,000</w:t>
      </w:r>
      <w:r>
        <w:t xml:space="preserve"> for </w:t>
      </w:r>
      <w:r w:rsidR="00753697">
        <w:t>the</w:t>
      </w:r>
      <w:r>
        <w:t xml:space="preserve"> worker with respect to that calendar quarter; provided, that the employer shall enter on its Report </w:t>
      </w:r>
      <w:r w:rsidR="00753697">
        <w:t xml:space="preserve">or Return </w:t>
      </w:r>
      <w:r>
        <w:t>a sum total of all excess wages and shall identify such sum as "Excess Wages Not Allocated"</w:t>
      </w:r>
      <w:r w:rsidR="00753697">
        <w:t>.</w:t>
      </w:r>
      <w:r>
        <w:t xml:space="preserve"> </w:t>
      </w:r>
    </w:p>
    <w:p w:rsidR="00A325C9" w:rsidRDefault="00A325C9" w:rsidP="00A325C9">
      <w:pPr>
        <w:widowControl w:val="0"/>
        <w:autoSpaceDE w:val="0"/>
        <w:autoSpaceDN w:val="0"/>
        <w:adjustRightInd w:val="0"/>
      </w:pPr>
    </w:p>
    <w:p w:rsidR="00794F1E" w:rsidRPr="00D55B37" w:rsidRDefault="00794F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60B91">
        <w:t>7451</w:t>
      </w:r>
      <w:r w:rsidRPr="00D55B37">
        <w:t xml:space="preserve">, effective </w:t>
      </w:r>
      <w:bookmarkStart w:id="0" w:name="_GoBack"/>
      <w:r w:rsidR="00760B91">
        <w:t>May 14, 2013</w:t>
      </w:r>
      <w:bookmarkEnd w:id="0"/>
      <w:r w:rsidRPr="00D55B37">
        <w:t>)</w:t>
      </w:r>
    </w:p>
    <w:sectPr w:rsidR="00794F1E" w:rsidRPr="00D55B37" w:rsidSect="00A325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5C9"/>
    <w:rsid w:val="001005A4"/>
    <w:rsid w:val="003D1ADC"/>
    <w:rsid w:val="005C022E"/>
    <w:rsid w:val="005C3366"/>
    <w:rsid w:val="005E43CA"/>
    <w:rsid w:val="005F0552"/>
    <w:rsid w:val="00753697"/>
    <w:rsid w:val="00760B91"/>
    <w:rsid w:val="00794F1E"/>
    <w:rsid w:val="00843BE8"/>
    <w:rsid w:val="008D3F6D"/>
    <w:rsid w:val="00A325C9"/>
    <w:rsid w:val="00A77CA0"/>
    <w:rsid w:val="00C43B7E"/>
    <w:rsid w:val="00E113F3"/>
    <w:rsid w:val="00E3568C"/>
    <w:rsid w:val="00E36D4E"/>
    <w:rsid w:val="00E8276D"/>
    <w:rsid w:val="00F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3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2760</vt:lpstr>
    </vt:vector>
  </TitlesOfParts>
  <Company>State of Illinois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2760</dc:title>
  <dc:subject/>
  <dc:creator>Illinois General Assembly</dc:creator>
  <cp:keywords/>
  <dc:description/>
  <cp:lastModifiedBy>King, Melissa A.</cp:lastModifiedBy>
  <cp:revision>3</cp:revision>
  <dcterms:created xsi:type="dcterms:W3CDTF">2013-04-15T17:51:00Z</dcterms:created>
  <dcterms:modified xsi:type="dcterms:W3CDTF">2013-05-24T19:51:00Z</dcterms:modified>
</cp:coreProperties>
</file>