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BEC" w:rsidRDefault="00FC0BEC" w:rsidP="00FC0BEC">
      <w:pPr>
        <w:widowControl w:val="0"/>
        <w:autoSpaceDE w:val="0"/>
        <w:autoSpaceDN w:val="0"/>
        <w:adjustRightInd w:val="0"/>
      </w:pPr>
    </w:p>
    <w:p w:rsidR="00FC0BEC" w:rsidRDefault="00FC0BEC" w:rsidP="00FC0BEC">
      <w:pPr>
        <w:widowControl w:val="0"/>
        <w:autoSpaceDE w:val="0"/>
        <w:autoSpaceDN w:val="0"/>
        <w:adjustRightInd w:val="0"/>
      </w:pPr>
      <w:r>
        <w:t xml:space="preserve">AUTHORITY:  </w:t>
      </w:r>
      <w:r w:rsidR="008E789D" w:rsidRPr="008E789D">
        <w:rPr>
          <w:szCs w:val="20"/>
        </w:rPr>
        <w:t>Implementing and authorized by Sections 205, 206, 206.1, 211.2, 211.3, 211.4, 211.5, 212, 212.1, 213, 215, 217, 217.1, 217.2, 218, 225, 1700 and 1701 of the Unemployment Insurance Act [820 ILCS 405].</w:t>
      </w:r>
      <w:r>
        <w:t xml:space="preserve"> </w:t>
      </w:r>
      <w:bookmarkStart w:id="0" w:name="_GoBack"/>
      <w:bookmarkEnd w:id="0"/>
    </w:p>
    <w:sectPr w:rsidR="00FC0BEC" w:rsidSect="00FC0B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0BEC"/>
    <w:rsid w:val="00133760"/>
    <w:rsid w:val="005C3366"/>
    <w:rsid w:val="00643CFD"/>
    <w:rsid w:val="006D68AF"/>
    <w:rsid w:val="008D4DCB"/>
    <w:rsid w:val="008E789D"/>
    <w:rsid w:val="00A16363"/>
    <w:rsid w:val="00FC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3E944E9-99FA-4CE2-BDF0-346B4F7A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205, 206, 206</vt:lpstr>
    </vt:vector>
  </TitlesOfParts>
  <Company>State of Illinois</Company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205, 206, 206</dc:title>
  <dc:subject/>
  <dc:creator>Illinois General Assembly</dc:creator>
  <cp:keywords/>
  <dc:description/>
  <cp:lastModifiedBy>Bockewitz, Crystal K.</cp:lastModifiedBy>
  <cp:revision>5</cp:revision>
  <dcterms:created xsi:type="dcterms:W3CDTF">2012-06-21T20:08:00Z</dcterms:created>
  <dcterms:modified xsi:type="dcterms:W3CDTF">2020-05-08T20:28:00Z</dcterms:modified>
</cp:coreProperties>
</file>