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7C" w:rsidRDefault="007E5B7C" w:rsidP="007E5B7C">
      <w:pPr>
        <w:widowControl w:val="0"/>
        <w:autoSpaceDE w:val="0"/>
        <w:autoSpaceDN w:val="0"/>
        <w:adjustRightInd w:val="0"/>
      </w:pPr>
    </w:p>
    <w:p w:rsidR="007E5B7C" w:rsidRDefault="007E5B7C" w:rsidP="007E5B7C">
      <w:pPr>
        <w:widowControl w:val="0"/>
        <w:autoSpaceDE w:val="0"/>
        <w:autoSpaceDN w:val="0"/>
        <w:adjustRightInd w:val="0"/>
      </w:pPr>
      <w:r>
        <w:rPr>
          <w:b/>
          <w:bCs/>
        </w:rPr>
        <w:t xml:space="preserve">Section 2725.110  Protest </w:t>
      </w:r>
      <w:r w:rsidR="00A9312F">
        <w:rPr>
          <w:b/>
          <w:bCs/>
        </w:rPr>
        <w:t>of</w:t>
      </w:r>
      <w:r>
        <w:rPr>
          <w:b/>
          <w:bCs/>
        </w:rPr>
        <w:t xml:space="preserve"> Determination </w:t>
      </w:r>
      <w:r w:rsidR="00A9312F">
        <w:rPr>
          <w:b/>
          <w:bCs/>
        </w:rPr>
        <w:t>and</w:t>
      </w:r>
      <w:r>
        <w:rPr>
          <w:b/>
          <w:bCs/>
        </w:rPr>
        <w:t xml:space="preserve"> Assessment</w:t>
      </w:r>
      <w:r>
        <w:t xml:space="preserve"> </w:t>
      </w:r>
    </w:p>
    <w:p w:rsidR="007E5B7C" w:rsidRDefault="007E5B7C" w:rsidP="007E5B7C">
      <w:pPr>
        <w:widowControl w:val="0"/>
        <w:autoSpaceDE w:val="0"/>
        <w:autoSpaceDN w:val="0"/>
        <w:adjustRightInd w:val="0"/>
      </w:pPr>
    </w:p>
    <w:p w:rsidR="007E5B7C" w:rsidRDefault="007E5B7C" w:rsidP="007E5B7C">
      <w:pPr>
        <w:widowControl w:val="0"/>
        <w:autoSpaceDE w:val="0"/>
        <w:autoSpaceDN w:val="0"/>
        <w:adjustRightInd w:val="0"/>
        <w:ind w:left="1440" w:hanging="720"/>
      </w:pPr>
      <w:r>
        <w:t>a)</w:t>
      </w:r>
      <w:r>
        <w:tab/>
        <w:t xml:space="preserve">A </w:t>
      </w:r>
      <w:r w:rsidR="00AC06FB">
        <w:t>protest</w:t>
      </w:r>
      <w:r>
        <w:t xml:space="preserve"> of a Determination and Assessment must </w:t>
      </w:r>
      <w:r w:rsidR="00D07A06">
        <w:t>be fil</w:t>
      </w:r>
      <w:r w:rsidR="00AC06FB">
        <w:t>e</w:t>
      </w:r>
      <w:r w:rsidR="00D07A06">
        <w:t xml:space="preserve">d in the form of a </w:t>
      </w:r>
      <w:r w:rsidR="00AC06FB">
        <w:t>p</w:t>
      </w:r>
      <w:r w:rsidR="00D07A06">
        <w:t xml:space="preserve">etition and should </w:t>
      </w:r>
      <w:r>
        <w:t xml:space="preserve">be filed </w:t>
      </w:r>
      <w:r w:rsidR="00D07A06">
        <w:t xml:space="preserve">online using MyTax Illinois (mytax.illinois.gov) </w:t>
      </w:r>
      <w:r w:rsidR="00AC06FB">
        <w:t>or</w:t>
      </w:r>
      <w:r w:rsidR="00D07A06">
        <w:t xml:space="preserve"> </w:t>
      </w:r>
      <w:r>
        <w:t>at the address shown on the Determination and Assessment</w:t>
      </w:r>
      <w:r w:rsidR="00D07A06">
        <w:t xml:space="preserve">.  A </w:t>
      </w:r>
      <w:r w:rsidR="00AC06FB">
        <w:t>p</w:t>
      </w:r>
      <w:r w:rsidR="00D07A06">
        <w:t>rotest must be signed and filed</w:t>
      </w:r>
      <w:r>
        <w:t xml:space="preserve"> within 20 days </w:t>
      </w:r>
      <w:r w:rsidR="00A9312F">
        <w:t>after</w:t>
      </w:r>
      <w:r>
        <w:t xml:space="preserve"> service. </w:t>
      </w:r>
      <w:r w:rsidR="00D07A06">
        <w:t xml:space="preserve"> If a </w:t>
      </w:r>
      <w:r w:rsidR="00AC06FB">
        <w:t>p</w:t>
      </w:r>
      <w:r w:rsidR="00D07A06">
        <w:t xml:space="preserve">rotest has been timely filed, an employer may file additional information to be considered as part of its </w:t>
      </w:r>
      <w:r w:rsidR="00AC06FB">
        <w:t>p</w:t>
      </w:r>
      <w:r w:rsidR="00D07A06">
        <w:t xml:space="preserve">rotest within 30 days after the period for filing a </w:t>
      </w:r>
      <w:r w:rsidR="00AC06FB">
        <w:t>p</w:t>
      </w:r>
      <w:r w:rsidR="00D07A06">
        <w:t>rotest has ended.</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1440" w:hanging="720"/>
      </w:pPr>
      <w:r>
        <w:t>b)</w:t>
      </w:r>
      <w:r>
        <w:tab/>
        <w:t xml:space="preserve">A sufficient Petition shall set forth the specific part of the Determination and Assessment with which the employing unit disagrees and the specific legal and factual basis for the disagreement and, in the specific situations described in this subsection (b), will state the following: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2160" w:hanging="720"/>
      </w:pPr>
      <w:r>
        <w:t>1)</w:t>
      </w:r>
      <w:r>
        <w:tab/>
        <w:t>If the employing unit alleges that it has paid all or part of the amount assessed</w:t>
      </w:r>
      <w:r w:rsidR="00AC06FB">
        <w:t>,</w:t>
      </w:r>
      <w:r>
        <w:t xml:space="preserve"> the exact amount of the contributions, penalties and interest paid, if any, the </w:t>
      </w:r>
      <w:r w:rsidR="00AC06FB">
        <w:t>date</w:t>
      </w:r>
      <w:r>
        <w:t xml:space="preserve"> paid and the </w:t>
      </w:r>
      <w:r w:rsidR="00AC06FB">
        <w:t>quarter</w:t>
      </w:r>
      <w:r>
        <w:t xml:space="preserve"> to which the </w:t>
      </w:r>
      <w:r w:rsidR="00AC06FB">
        <w:t>payment relates</w:t>
      </w:r>
      <w:r>
        <w:t xml:space="preserve">;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2160" w:hanging="720"/>
      </w:pPr>
      <w:r>
        <w:t>2)</w:t>
      </w:r>
      <w:r>
        <w:tab/>
        <w:t>If the employing unit alleges that the Determination and Assessment is erroneous because of clerical error</w:t>
      </w:r>
      <w:r w:rsidR="00AC06FB">
        <w:t>,</w:t>
      </w:r>
      <w:r>
        <w:t xml:space="preserve">  the specific nature of the clerical error;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2160" w:hanging="720"/>
      </w:pPr>
      <w:r>
        <w:t>3)</w:t>
      </w:r>
      <w:r>
        <w:tab/>
        <w:t>If the employing unit claims one or more persons whose wages are the basis of the Determination and Assessment were not in employment</w:t>
      </w:r>
      <w:r w:rsidR="00AC06FB">
        <w:t>,</w:t>
      </w:r>
      <w:r>
        <w:t xml:space="preserve">  the names, addresses and Social Security account numbers of </w:t>
      </w:r>
      <w:r w:rsidR="00AC06FB">
        <w:t>those</w:t>
      </w:r>
      <w:r>
        <w:t xml:space="preserve"> persons, the nature of the services performed, if any, and the reasons the person or persons are not considered in employment; or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2160" w:hanging="720"/>
      </w:pPr>
      <w:r>
        <w:t>4)</w:t>
      </w:r>
      <w:r>
        <w:tab/>
        <w:t>If the employing unit alleges that it is not an employer subject to the Act</w:t>
      </w:r>
      <w:r w:rsidR="00A9312F">
        <w:t>,</w:t>
      </w:r>
      <w:r>
        <w:t xml:space="preserve">  the reasons for that allegation and supporting facts.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1440" w:hanging="720"/>
      </w:pPr>
      <w:r>
        <w:t>c)</w:t>
      </w:r>
      <w:r>
        <w:tab/>
        <w:t xml:space="preserve">An employing unit </w:t>
      </w:r>
      <w:r w:rsidR="00AC06FB">
        <w:t>that</w:t>
      </w:r>
      <w:r>
        <w:t xml:space="preserve"> files a </w:t>
      </w:r>
      <w:r w:rsidR="00AC06FB">
        <w:t>petition</w:t>
      </w:r>
      <w:r>
        <w:t xml:space="preserve"> that does not contain the information required by subsection (b) shall be notified of the insufficiency and given 20 days</w:t>
      </w:r>
      <w:r w:rsidR="00AC06FB">
        <w:t xml:space="preserve"> after</w:t>
      </w:r>
      <w:r>
        <w:t xml:space="preserve"> the date of mailing of </w:t>
      </w:r>
      <w:r w:rsidR="00AC06FB">
        <w:t>that</w:t>
      </w:r>
      <w:r>
        <w:t xml:space="preserve"> notice to revise the </w:t>
      </w:r>
      <w:r w:rsidR="00AC06FB">
        <w:t>petition</w:t>
      </w:r>
      <w:r>
        <w:t xml:space="preserve"> or file objections to the notice.  </w:t>
      </w:r>
      <w:r w:rsidR="00D07A06">
        <w:t xml:space="preserve">A revised </w:t>
      </w:r>
      <w:r w:rsidR="00AC06FB">
        <w:t>p</w:t>
      </w:r>
      <w:r w:rsidR="00D07A06">
        <w:t>etition or objections to the notice must be signed and should be filed online using MyTax Illinois or at the address shown on the not</w:t>
      </w:r>
      <w:r w:rsidR="003164EE">
        <w:t>i</w:t>
      </w:r>
      <w:r w:rsidR="00D07A06">
        <w:t xml:space="preserve">ce of insufficiency.  If a revised </w:t>
      </w:r>
      <w:r w:rsidR="00AC06FB">
        <w:t>p</w:t>
      </w:r>
      <w:r w:rsidR="00D07A06">
        <w:t xml:space="preserve">etition or objections to the </w:t>
      </w:r>
      <w:r w:rsidR="00AC06FB">
        <w:t>n</w:t>
      </w:r>
      <w:r w:rsidR="00D07A06">
        <w:t>otice of</w:t>
      </w:r>
      <w:r w:rsidR="00AC06FB">
        <w:t xml:space="preserve"> i</w:t>
      </w:r>
      <w:r w:rsidR="00D07A06">
        <w:t xml:space="preserve">nsufficiency have been timely filed, an employer may file additional information to be considered as part of its </w:t>
      </w:r>
      <w:r w:rsidR="00AC06FB">
        <w:t>a</w:t>
      </w:r>
      <w:r w:rsidR="00D07A06">
        <w:t xml:space="preserve">pplication within 30 days after the period for filing a </w:t>
      </w:r>
      <w:r w:rsidR="00AC06FB">
        <w:t>p</w:t>
      </w:r>
      <w:r w:rsidR="00D07A06">
        <w:t xml:space="preserve">etition has ended.  </w:t>
      </w:r>
      <w:r>
        <w:t xml:space="preserve">If a revised </w:t>
      </w:r>
      <w:r w:rsidR="003164EE">
        <w:t>petition</w:t>
      </w:r>
      <w:r>
        <w:t xml:space="preserve"> or objections responding to the notice are filed </w:t>
      </w:r>
      <w:r w:rsidR="00D07A06">
        <w:t xml:space="preserve">within 20 days </w:t>
      </w:r>
      <w:r w:rsidR="00AC06FB">
        <w:t>after</w:t>
      </w:r>
      <w:r w:rsidR="00D07A06">
        <w:t xml:space="preserve"> the date of mailing of</w:t>
      </w:r>
      <w:r w:rsidR="00AC06FB">
        <w:t xml:space="preserve"> the</w:t>
      </w:r>
      <w:r w:rsidR="00D07A06">
        <w:t xml:space="preserve"> notice </w:t>
      </w:r>
      <w:r>
        <w:t xml:space="preserve">and the </w:t>
      </w:r>
      <w:r w:rsidR="00E417A4">
        <w:t>petition</w:t>
      </w:r>
      <w:r>
        <w:t xml:space="preserve"> or revised </w:t>
      </w:r>
      <w:r w:rsidR="00E417A4">
        <w:t>petition</w:t>
      </w:r>
      <w:r>
        <w:t xml:space="preserve"> is still determined to be insufficient, the revised </w:t>
      </w:r>
      <w:r w:rsidR="00E417A4">
        <w:t>petition</w:t>
      </w:r>
      <w:r>
        <w:t xml:space="preserve"> or original </w:t>
      </w:r>
      <w:r w:rsidR="00E417A4">
        <w:t>petition</w:t>
      </w:r>
      <w:r>
        <w:t xml:space="preserve"> and objections, as the case may be, shall be adjudicated under Subpart C.  If no further documents are filed</w:t>
      </w:r>
      <w:r w:rsidR="00D07A06">
        <w:t xml:space="preserve"> </w:t>
      </w:r>
      <w:r w:rsidR="00295160">
        <w:t xml:space="preserve">or corrections made, electronically or by mail, within 20 days </w:t>
      </w:r>
      <w:r w:rsidR="00E417A4">
        <w:t>after</w:t>
      </w:r>
      <w:r w:rsidR="00295160">
        <w:t xml:space="preserve"> the date of mailing of the </w:t>
      </w:r>
      <w:r w:rsidR="00E417A4">
        <w:t>n</w:t>
      </w:r>
      <w:r w:rsidR="00295160">
        <w:t xml:space="preserve">otice of </w:t>
      </w:r>
      <w:r w:rsidR="00E417A4">
        <w:t>i</w:t>
      </w:r>
      <w:r w:rsidR="00295160">
        <w:t>nsufficiency</w:t>
      </w:r>
      <w:r>
        <w:t xml:space="preserve">, </w:t>
      </w:r>
      <w:r>
        <w:lastRenderedPageBreak/>
        <w:t xml:space="preserve">the </w:t>
      </w:r>
      <w:r w:rsidR="00E417A4">
        <w:t>petition</w:t>
      </w:r>
      <w:r>
        <w:t xml:space="preserve"> shall be ruled insufficient and </w:t>
      </w:r>
      <w:r w:rsidR="00E417A4">
        <w:t>the</w:t>
      </w:r>
      <w:r>
        <w:t xml:space="preserve"> ruling, notice of which shall be provided to the employing unit, shall be final and subject to review under the State's Administrative Review Law [735 ILCS 5/Art. III].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1440" w:hanging="720"/>
      </w:pPr>
      <w:r>
        <w:t>d)</w:t>
      </w:r>
      <w:r>
        <w:tab/>
        <w:t xml:space="preserve">An employing unit </w:t>
      </w:r>
      <w:r w:rsidR="00E417A4">
        <w:t>that</w:t>
      </w:r>
      <w:r>
        <w:t xml:space="preserve"> files a </w:t>
      </w:r>
      <w:r w:rsidR="00E417A4">
        <w:t>petition</w:t>
      </w:r>
      <w:r>
        <w:t>, but not within the time prescribed, shall be notified of its untimeliness and given 20 days</w:t>
      </w:r>
      <w:r w:rsidR="003164EE">
        <w:t xml:space="preserve"> </w:t>
      </w:r>
      <w:r w:rsidR="00E417A4">
        <w:t>after</w:t>
      </w:r>
      <w:r>
        <w:t xml:space="preserve"> the date of mailing of </w:t>
      </w:r>
      <w:r w:rsidR="00E417A4">
        <w:t>the</w:t>
      </w:r>
      <w:r>
        <w:t xml:space="preserve"> notice to submit further information or objections to the notice of untimeliness.  </w:t>
      </w:r>
      <w:r w:rsidR="00E417A4">
        <w:t xml:space="preserve">Objections to the </w:t>
      </w:r>
      <w:r w:rsidR="00A9312F">
        <w:t>Notice of Untimeliness</w:t>
      </w:r>
      <w:r w:rsidR="00E417A4">
        <w:t xml:space="preserve"> </w:t>
      </w:r>
      <w:r w:rsidR="00295160" w:rsidRPr="00DB6792">
        <w:t xml:space="preserve">must be signed and should be filed online using MyTax Illinois or at the address </w:t>
      </w:r>
      <w:r w:rsidR="00E417A4">
        <w:t>shown on the notice of untimeliness</w:t>
      </w:r>
      <w:r w:rsidR="00295160" w:rsidRPr="00DB6792">
        <w:t xml:space="preserve">.  If </w:t>
      </w:r>
      <w:r w:rsidR="00E417A4">
        <w:t xml:space="preserve">further information or objections to the notice of untimeliness </w:t>
      </w:r>
      <w:r w:rsidR="00295160" w:rsidRPr="00DB6792">
        <w:t xml:space="preserve">has been timely filed, an employer may file additional information to be considered as part of its submission within 30 days after the period for </w:t>
      </w:r>
      <w:r w:rsidR="00D95A74">
        <w:t xml:space="preserve">submitting further information or objections </w:t>
      </w:r>
      <w:r w:rsidR="00295160" w:rsidRPr="00DB6792">
        <w:t xml:space="preserve">has ended.  </w:t>
      </w:r>
      <w:r>
        <w:t xml:space="preserve">If, within 20 </w:t>
      </w:r>
      <w:r w:rsidR="00295160">
        <w:t xml:space="preserve">days </w:t>
      </w:r>
      <w:r w:rsidR="00D95A74">
        <w:t>after</w:t>
      </w:r>
      <w:r w:rsidR="00295160">
        <w:t xml:space="preserve"> the date of mailing of the </w:t>
      </w:r>
      <w:r w:rsidR="00A9312F">
        <w:t>N</w:t>
      </w:r>
      <w:r w:rsidR="00295160">
        <w:t>otice of</w:t>
      </w:r>
      <w:r w:rsidR="00D95A74">
        <w:t xml:space="preserve"> </w:t>
      </w:r>
      <w:r w:rsidR="00A9312F">
        <w:t>U</w:t>
      </w:r>
      <w:r w:rsidR="00D95A74">
        <w:t>ntimeliness</w:t>
      </w:r>
      <w:r>
        <w:t xml:space="preserve">, information or objections are filed but do not sufficiently respond to the notice of untimeliness, the </w:t>
      </w:r>
      <w:r w:rsidR="00D95A74">
        <w:t>petition</w:t>
      </w:r>
      <w:r>
        <w:t xml:space="preserve"> shall be adjudicated under Subpart C.  If, within 20 </w:t>
      </w:r>
      <w:r w:rsidR="00D95A74">
        <w:t>days after the date of mailing of the notice of untimeliness</w:t>
      </w:r>
      <w:r>
        <w:t xml:space="preserve">, no information or objections are filed, the </w:t>
      </w:r>
      <w:r w:rsidR="00D95A74">
        <w:t>petition</w:t>
      </w:r>
      <w:r>
        <w:t xml:space="preserve"> shall be ruled untimely and </w:t>
      </w:r>
      <w:r w:rsidR="00D95A74">
        <w:t>the</w:t>
      </w:r>
      <w:r>
        <w:t xml:space="preserve"> ruling, notice of which shall be provided to the employing unit, shall be final and subject to review under the Administrative Review Law.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1440" w:hanging="720"/>
      </w:pPr>
      <w:r>
        <w:t>e)</w:t>
      </w:r>
      <w:r>
        <w:tab/>
        <w:t xml:space="preserve">Except as provided in subsection (f), if the </w:t>
      </w:r>
      <w:r w:rsidR="00D95A74">
        <w:t>petition</w:t>
      </w:r>
      <w:r>
        <w:t xml:space="preserve"> is sufficient and timely, the </w:t>
      </w:r>
      <w:r w:rsidR="00D95A74">
        <w:t>Department</w:t>
      </w:r>
      <w:r w:rsidR="00A9312F">
        <w:t xml:space="preserve"> will</w:t>
      </w:r>
      <w:r>
        <w:t xml:space="preserve"> investigate the allegations in the </w:t>
      </w:r>
      <w:r w:rsidR="00A9312F">
        <w:t>petition</w:t>
      </w:r>
      <w:r>
        <w:t xml:space="preserve"> based upon </w:t>
      </w:r>
      <w:r w:rsidR="003164EE">
        <w:t>Department</w:t>
      </w:r>
      <w:r>
        <w:t xml:space="preserve"> records and any documents supplied by the employing unit.  If the </w:t>
      </w:r>
      <w:r w:rsidR="003164EE">
        <w:t>Department</w:t>
      </w:r>
      <w:r>
        <w:t xml:space="preserve"> determines that the </w:t>
      </w:r>
      <w:r w:rsidR="00D95A74">
        <w:t>petition</w:t>
      </w:r>
      <w:r>
        <w:t xml:space="preserve"> should be allowed, the </w:t>
      </w:r>
      <w:r w:rsidR="00D95A74">
        <w:t>Department</w:t>
      </w:r>
      <w:r>
        <w:t xml:space="preserve"> shall cancel the Determination and Assessment by written order.  If the </w:t>
      </w:r>
      <w:r w:rsidR="00D95A74">
        <w:t>Department</w:t>
      </w:r>
      <w:r>
        <w:t xml:space="preserve"> determines that the </w:t>
      </w:r>
      <w:r w:rsidR="00D95A74">
        <w:t>petition</w:t>
      </w:r>
      <w:r>
        <w:t xml:space="preserve"> should be allowed in part and denied in part, the </w:t>
      </w:r>
      <w:r w:rsidR="00D95A74">
        <w:t>Department</w:t>
      </w:r>
      <w:r>
        <w:t xml:space="preserve"> shall modify the Determination and Assessment by written order, with reasons for the partial denial.  An employing unit disagreeing with the Order to Modify the Determination and Assessment may file a </w:t>
      </w:r>
      <w:r w:rsidR="00D95A74">
        <w:t>petition</w:t>
      </w:r>
      <w:r>
        <w:t xml:space="preserve"> to the Modified Determination and Assessment as provided in subsections (a) and (b).  If the </w:t>
      </w:r>
      <w:r w:rsidR="00D95A74">
        <w:t>Department</w:t>
      </w:r>
      <w:r>
        <w:t xml:space="preserve"> determines that the Determination and Assessment should be affirmed, the </w:t>
      </w:r>
      <w:r w:rsidR="00D95A74">
        <w:t>petition</w:t>
      </w:r>
      <w:r>
        <w:t xml:space="preserve"> shall be adjudicated under Subpart C. </w:t>
      </w:r>
    </w:p>
    <w:p w:rsidR="00F3065D" w:rsidRDefault="00F3065D" w:rsidP="00EA793B">
      <w:pPr>
        <w:widowControl w:val="0"/>
        <w:autoSpaceDE w:val="0"/>
        <w:autoSpaceDN w:val="0"/>
        <w:adjustRightInd w:val="0"/>
      </w:pPr>
    </w:p>
    <w:p w:rsidR="007E5B7C" w:rsidRDefault="007E5B7C" w:rsidP="007E5B7C">
      <w:pPr>
        <w:widowControl w:val="0"/>
        <w:autoSpaceDE w:val="0"/>
        <w:autoSpaceDN w:val="0"/>
        <w:adjustRightInd w:val="0"/>
        <w:ind w:left="1440" w:hanging="720"/>
      </w:pPr>
      <w:r>
        <w:t>f)</w:t>
      </w:r>
      <w:r>
        <w:tab/>
        <w:t xml:space="preserve">If an employing unit files a timely and sufficient </w:t>
      </w:r>
      <w:r w:rsidR="00D95A74">
        <w:t>petition</w:t>
      </w:r>
      <w:r>
        <w:t xml:space="preserve"> in response to a Modified Determination and Assessment issued under subsection (e) or a Determination and Assessment </w:t>
      </w:r>
      <w:r w:rsidR="00A9312F">
        <w:t>that</w:t>
      </w:r>
      <w:r>
        <w:t xml:space="preserve"> is issued as a result of an audit, </w:t>
      </w:r>
      <w:r w:rsidR="00A9312F">
        <w:t>the</w:t>
      </w:r>
      <w:r>
        <w:t xml:space="preserve"> </w:t>
      </w:r>
      <w:r w:rsidR="00D95A74">
        <w:t>petition</w:t>
      </w:r>
      <w:r>
        <w:t xml:space="preserve"> shall be adjudicated under Subpart C. </w:t>
      </w:r>
    </w:p>
    <w:p w:rsidR="007E5B7C" w:rsidRDefault="007E5B7C" w:rsidP="00EA793B">
      <w:pPr>
        <w:widowControl w:val="0"/>
        <w:autoSpaceDE w:val="0"/>
        <w:autoSpaceDN w:val="0"/>
        <w:adjustRightInd w:val="0"/>
      </w:pPr>
    </w:p>
    <w:p w:rsidR="007E5B7C" w:rsidRDefault="008656AF" w:rsidP="007E5B7C">
      <w:pPr>
        <w:widowControl w:val="0"/>
        <w:autoSpaceDE w:val="0"/>
        <w:autoSpaceDN w:val="0"/>
        <w:adjustRightInd w:val="0"/>
        <w:ind w:left="1440" w:hanging="720"/>
      </w:pPr>
      <w:r>
        <w:t>(Source:  Amended at 43</w:t>
      </w:r>
      <w:r w:rsidR="00295160">
        <w:t xml:space="preserve"> Ill. Reg. </w:t>
      </w:r>
      <w:r w:rsidR="00312ECA">
        <w:t>1537</w:t>
      </w:r>
      <w:r w:rsidR="00295160">
        <w:t xml:space="preserve">, effective </w:t>
      </w:r>
      <w:bookmarkStart w:id="0" w:name="_GoBack"/>
      <w:r w:rsidR="00312ECA">
        <w:t>January 15, 2019</w:t>
      </w:r>
      <w:bookmarkEnd w:id="0"/>
      <w:r w:rsidR="00295160">
        <w:t>)</w:t>
      </w:r>
    </w:p>
    <w:sectPr w:rsidR="007E5B7C" w:rsidSect="007E5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B7C"/>
    <w:rsid w:val="00295160"/>
    <w:rsid w:val="00311575"/>
    <w:rsid w:val="00312ECA"/>
    <w:rsid w:val="003164EE"/>
    <w:rsid w:val="005C3366"/>
    <w:rsid w:val="0068229C"/>
    <w:rsid w:val="00734004"/>
    <w:rsid w:val="007E5B7C"/>
    <w:rsid w:val="008656AF"/>
    <w:rsid w:val="0090613D"/>
    <w:rsid w:val="00A9312F"/>
    <w:rsid w:val="00AC06FB"/>
    <w:rsid w:val="00B51460"/>
    <w:rsid w:val="00D07A06"/>
    <w:rsid w:val="00D95A74"/>
    <w:rsid w:val="00E417A4"/>
    <w:rsid w:val="00EA793B"/>
    <w:rsid w:val="00F3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F98C9F-8956-4A87-B900-E769E160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Lane, Arlene L.</cp:lastModifiedBy>
  <cp:revision>4</cp:revision>
  <dcterms:created xsi:type="dcterms:W3CDTF">2019-01-24T18:59:00Z</dcterms:created>
  <dcterms:modified xsi:type="dcterms:W3CDTF">2019-01-29T20:39:00Z</dcterms:modified>
</cp:coreProperties>
</file>