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6C" w:rsidRPr="0025176C" w:rsidRDefault="0025176C" w:rsidP="0025176C">
      <w:pPr>
        <w:tabs>
          <w:tab w:val="left" w:pos="5814"/>
        </w:tabs>
      </w:pPr>
      <w:bookmarkStart w:id="0" w:name="_GoBack"/>
      <w:bookmarkEnd w:id="0"/>
    </w:p>
    <w:p w:rsidR="0025176C" w:rsidRPr="0025176C" w:rsidRDefault="0025176C" w:rsidP="0025176C">
      <w:pPr>
        <w:tabs>
          <w:tab w:val="left" w:pos="5814"/>
        </w:tabs>
        <w:rPr>
          <w:b/>
        </w:rPr>
      </w:pPr>
      <w:r w:rsidRPr="0025176C">
        <w:rPr>
          <w:b/>
        </w:rPr>
        <w:t>Section 2520.820  Notice to Show Cause</w:t>
      </w:r>
    </w:p>
    <w:p w:rsidR="0025176C" w:rsidRPr="0025176C" w:rsidRDefault="0025176C" w:rsidP="0025176C">
      <w:pPr>
        <w:tabs>
          <w:tab w:val="left" w:pos="5814"/>
        </w:tabs>
      </w:pPr>
    </w:p>
    <w:p w:rsidR="0025176C" w:rsidRPr="0025176C" w:rsidRDefault="0025176C" w:rsidP="0025176C">
      <w:pPr>
        <w:ind w:left="1440" w:hanging="720"/>
      </w:pPr>
      <w:r>
        <w:t>a)</w:t>
      </w:r>
      <w:r>
        <w:tab/>
      </w:r>
      <w:r w:rsidRPr="0025176C">
        <w:t>If the Department receives allegations that an institution of higher education has failed to comply with Section 5A-101.1 of the Act and the Department</w:t>
      </w:r>
      <w:r>
        <w:t>'</w:t>
      </w:r>
      <w:r w:rsidRPr="0025176C">
        <w:t>s preliminary investigation pursuant to Section 5A-101.1(C) of the Act reveals that the institution</w:t>
      </w:r>
      <w:r w:rsidR="00D92C08">
        <w:t xml:space="preserve"> has</w:t>
      </w:r>
      <w:r w:rsidRPr="0025176C">
        <w:t xml:space="preserve"> failed to post its sexual harassment policy in accordance with the Act, the Department may issue to the institution a Notice to Show Cause</w:t>
      </w:r>
      <w:r>
        <w:t xml:space="preserve">.  </w:t>
      </w:r>
      <w:r w:rsidRPr="0025176C">
        <w:t xml:space="preserve">The Notice to Show Cause shall specify the provisions of the Act with which the institution </w:t>
      </w:r>
      <w:r w:rsidR="00D92C08">
        <w:t xml:space="preserve">has failed </w:t>
      </w:r>
      <w:r w:rsidRPr="0025176C">
        <w:t>to comply and shall state what steps the institution must take to comply with the Act</w:t>
      </w:r>
      <w:r>
        <w:t>.</w:t>
      </w:r>
    </w:p>
    <w:p w:rsidR="0025176C" w:rsidRPr="0025176C" w:rsidRDefault="0025176C" w:rsidP="0025176C"/>
    <w:p w:rsidR="0025176C" w:rsidRPr="0025176C" w:rsidRDefault="0025176C" w:rsidP="0025176C">
      <w:pPr>
        <w:ind w:left="1440" w:hanging="720"/>
      </w:pPr>
      <w:r>
        <w:t>b)</w:t>
      </w:r>
      <w:r>
        <w:tab/>
      </w:r>
      <w:r w:rsidRPr="0025176C">
        <w:t xml:space="preserve">The institution shall have </w:t>
      </w:r>
      <w:r w:rsidR="00FC3764">
        <w:t>30</w:t>
      </w:r>
      <w:r w:rsidRPr="0025176C">
        <w:t xml:space="preserve"> days to respond </w:t>
      </w:r>
      <w:r>
        <w:t xml:space="preserve">to the Notice to Show Cause.  </w:t>
      </w:r>
      <w:r w:rsidRPr="0025176C">
        <w:t xml:space="preserve">In its response, the institution shall describe the modifications to policies and practices it </w:t>
      </w:r>
      <w:r w:rsidR="00084430">
        <w:t xml:space="preserve">will </w:t>
      </w:r>
      <w:r w:rsidRPr="0025176C">
        <w:t>take to conform to the provisions of the Act and/or dispute the Department</w:t>
      </w:r>
      <w:r>
        <w:t>'</w:t>
      </w:r>
      <w:r w:rsidRPr="0025176C">
        <w:t xml:space="preserve">s determination that </w:t>
      </w:r>
      <w:r w:rsidR="00D92C08">
        <w:t xml:space="preserve">the institution </w:t>
      </w:r>
      <w:r w:rsidRPr="0025176C">
        <w:t xml:space="preserve">has </w:t>
      </w:r>
      <w:r>
        <w:t>failed to comply with the Act.</w:t>
      </w:r>
    </w:p>
    <w:p w:rsidR="0025176C" w:rsidRPr="0025176C" w:rsidRDefault="0025176C" w:rsidP="0025176C"/>
    <w:p w:rsidR="0025176C" w:rsidRPr="0025176C" w:rsidRDefault="0025176C" w:rsidP="0025176C">
      <w:pPr>
        <w:ind w:left="1440" w:hanging="720"/>
      </w:pPr>
      <w:r>
        <w:t>c)</w:t>
      </w:r>
      <w:r>
        <w:tab/>
      </w:r>
      <w:r w:rsidRPr="0025176C">
        <w:t>If</w:t>
      </w:r>
      <w:r w:rsidR="00084430">
        <w:t>,</w:t>
      </w:r>
      <w:r w:rsidRPr="0025176C">
        <w:t xml:space="preserve"> upon review of the institution</w:t>
      </w:r>
      <w:r>
        <w:t>'</w:t>
      </w:r>
      <w:r w:rsidRPr="0025176C">
        <w:t>s response to the Notice to Show Cause, the Department determines that the institution has not corrected its failure to</w:t>
      </w:r>
      <w:r w:rsidR="00D92C08">
        <w:t xml:space="preserve"> conform to the posting provisions of the Act</w:t>
      </w:r>
      <w:r w:rsidRPr="0025176C">
        <w:t xml:space="preserve">, the Department </w:t>
      </w:r>
      <w:r w:rsidR="00D92C08">
        <w:t xml:space="preserve">shall consider an institution's reason for its failure to comply </w:t>
      </w:r>
      <w:r w:rsidR="001931DE">
        <w:t xml:space="preserve">when </w:t>
      </w:r>
      <w:r w:rsidR="00D92C08">
        <w:t xml:space="preserve">determining whether to </w:t>
      </w:r>
      <w:r w:rsidRPr="0025176C">
        <w:t xml:space="preserve">file a charge of civil rights violation against the </w:t>
      </w:r>
      <w:r>
        <w:t>institution.</w:t>
      </w:r>
    </w:p>
    <w:p w:rsidR="0025176C" w:rsidRPr="0025176C" w:rsidRDefault="0025176C" w:rsidP="0025176C">
      <w:pPr>
        <w:tabs>
          <w:tab w:val="left" w:pos="5814"/>
        </w:tabs>
      </w:pPr>
    </w:p>
    <w:p w:rsidR="0025176C" w:rsidRPr="00D55B37" w:rsidRDefault="0025176C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8E021E">
        <w:t>17086</w:t>
      </w:r>
      <w:r w:rsidRPr="00D55B37">
        <w:t xml:space="preserve">, effective </w:t>
      </w:r>
      <w:r w:rsidR="008E021E">
        <w:t>December 4, 2009</w:t>
      </w:r>
      <w:r w:rsidRPr="00D55B37">
        <w:t>)</w:t>
      </w:r>
    </w:p>
    <w:sectPr w:rsidR="0025176C" w:rsidRPr="00D55B37" w:rsidSect="0050609C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656" w:rsidRDefault="00815656">
      <w:r>
        <w:separator/>
      </w:r>
    </w:p>
  </w:endnote>
  <w:endnote w:type="continuationSeparator" w:id="0">
    <w:p w:rsidR="00815656" w:rsidRDefault="0081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656" w:rsidRDefault="00815656">
      <w:r>
        <w:separator/>
      </w:r>
    </w:p>
  </w:footnote>
  <w:footnote w:type="continuationSeparator" w:id="0">
    <w:p w:rsidR="00815656" w:rsidRDefault="00815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02130"/>
    <w:multiLevelType w:val="hybridMultilevel"/>
    <w:tmpl w:val="01463618"/>
    <w:lvl w:ilvl="0" w:tplc="7E1C726C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31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4430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1DE"/>
    <w:rsid w:val="00193ABB"/>
    <w:rsid w:val="0019502A"/>
    <w:rsid w:val="001A531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176C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09C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5656"/>
    <w:rsid w:val="00821428"/>
    <w:rsid w:val="0082307C"/>
    <w:rsid w:val="00824C15"/>
    <w:rsid w:val="00825696"/>
    <w:rsid w:val="0082650D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21E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2AAC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237"/>
    <w:rsid w:val="00D27015"/>
    <w:rsid w:val="00D2776C"/>
    <w:rsid w:val="00D27E4E"/>
    <w:rsid w:val="00D32AA7"/>
    <w:rsid w:val="00D33832"/>
    <w:rsid w:val="00D4434B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C08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D460C"/>
    <w:rsid w:val="00ED7E83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675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764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7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5176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76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25176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