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80F" w:rsidRDefault="00EE180F" w:rsidP="0099021B">
      <w:pPr>
        <w:widowControl w:val="0"/>
        <w:autoSpaceDE w:val="0"/>
        <w:autoSpaceDN w:val="0"/>
        <w:adjustRightInd w:val="0"/>
      </w:pPr>
      <w:bookmarkStart w:id="0" w:name="_GoBack"/>
      <w:bookmarkEnd w:id="0"/>
    </w:p>
    <w:p w:rsidR="00EE180F" w:rsidRDefault="00EE180F" w:rsidP="0099021B">
      <w:pPr>
        <w:widowControl w:val="0"/>
        <w:autoSpaceDE w:val="0"/>
        <w:autoSpaceDN w:val="0"/>
        <w:adjustRightInd w:val="0"/>
      </w:pPr>
      <w:r>
        <w:rPr>
          <w:b/>
          <w:bCs/>
        </w:rPr>
        <w:t>Section 2520.587  Decision</w:t>
      </w:r>
      <w:r>
        <w:t xml:space="preserve"> </w:t>
      </w:r>
    </w:p>
    <w:p w:rsidR="00EE180F" w:rsidRDefault="00EE180F" w:rsidP="0099021B">
      <w:pPr>
        <w:widowControl w:val="0"/>
        <w:autoSpaceDE w:val="0"/>
        <w:autoSpaceDN w:val="0"/>
        <w:adjustRightInd w:val="0"/>
      </w:pPr>
    </w:p>
    <w:p w:rsidR="00EE180F" w:rsidRDefault="00EE180F" w:rsidP="0099021B">
      <w:pPr>
        <w:widowControl w:val="0"/>
        <w:autoSpaceDE w:val="0"/>
        <w:autoSpaceDN w:val="0"/>
        <w:adjustRightInd w:val="0"/>
      </w:pPr>
      <w:r>
        <w:t>If</w:t>
      </w:r>
      <w:r w:rsidR="0021329A" w:rsidRPr="0021329A">
        <w:t>, after a de novo review of the Director's decision to dismiss a charge or issue a Notice of Default,</w:t>
      </w:r>
      <w:r>
        <w:t xml:space="preserve"> the Chief Legal Counsel determines that the Director's decision should be sustained, he/she shall enter an order stating the findings and reasons </w:t>
      </w:r>
      <w:r w:rsidR="0021329A" w:rsidRPr="0021329A">
        <w:t>for that determination</w:t>
      </w:r>
      <w:r>
        <w:t xml:space="preserve">.  Otherwise, the Chief Legal Counsel shall order that the dismissal or default be vacated and </w:t>
      </w:r>
      <w:r w:rsidR="0021329A" w:rsidRPr="0021329A">
        <w:t>either</w:t>
      </w:r>
      <w:r w:rsidR="0021329A">
        <w:t xml:space="preserve"> </w:t>
      </w:r>
      <w:r>
        <w:t xml:space="preserve">the charge be returned to the Charge Processing Division of the Department for additional </w:t>
      </w:r>
      <w:r w:rsidR="00516820">
        <w:t>investigation</w:t>
      </w:r>
      <w:r>
        <w:t xml:space="preserve"> or a substantial evidence finding be entered.  The Chief Legal Counsel shall cause the order to be served on the Director and all parties to the charge</w:t>
      </w:r>
      <w:r w:rsidR="009867F5">
        <w:t xml:space="preserve"> </w:t>
      </w:r>
      <w:r w:rsidR="009B1D50">
        <w:t>and to be timely published on the Department's website</w:t>
      </w:r>
      <w:r>
        <w:t xml:space="preserve">.  </w:t>
      </w:r>
      <w:r w:rsidR="0044206C">
        <w:t>The order shall remain on the Department's website for a period of two years from the date the order is entered.  The order shall be removed from the website and maintained in hard copy at the Department's office in Chicago, Illinois for an additional two year</w:t>
      </w:r>
      <w:r w:rsidR="00516820">
        <w:t>s</w:t>
      </w:r>
      <w:r w:rsidR="0044206C">
        <w:t xml:space="preserve">.  After the expiration of the two-year period, the Department shall send the order to the Illinois State Archives and it will be available for public inspection for an additional five years. </w:t>
      </w:r>
      <w:r w:rsidR="00047663">
        <w:t xml:space="preserve"> </w:t>
      </w:r>
      <w:r>
        <w:t xml:space="preserve">In the case of a default that is sustained, a copy of the order shall </w:t>
      </w:r>
      <w:r w:rsidR="0021329A" w:rsidRPr="0021329A">
        <w:t>also</w:t>
      </w:r>
      <w:r w:rsidR="00A26890">
        <w:t xml:space="preserve"> </w:t>
      </w:r>
      <w:r>
        <w:t xml:space="preserve">be served on the Human Rights Commission, so that it may conduct further proceedings pursuant to Section 7-101.1(C) of the Act. </w:t>
      </w:r>
    </w:p>
    <w:p w:rsidR="00EE180F" w:rsidRDefault="00EE180F" w:rsidP="0099021B">
      <w:pPr>
        <w:widowControl w:val="0"/>
        <w:autoSpaceDE w:val="0"/>
        <w:autoSpaceDN w:val="0"/>
        <w:adjustRightInd w:val="0"/>
      </w:pPr>
    </w:p>
    <w:p w:rsidR="00047663" w:rsidRPr="00D55B37" w:rsidRDefault="00047663">
      <w:pPr>
        <w:pStyle w:val="JCARSourceNote"/>
        <w:ind w:left="720"/>
      </w:pPr>
      <w:r w:rsidRPr="00D55B37">
        <w:t xml:space="preserve">(Source:  </w:t>
      </w:r>
      <w:r>
        <w:t>Amended</w:t>
      </w:r>
      <w:r w:rsidRPr="00D55B37">
        <w:t xml:space="preserve"> at </w:t>
      </w:r>
      <w:r>
        <w:t>32 I</w:t>
      </w:r>
      <w:r w:rsidRPr="00D55B37">
        <w:t xml:space="preserve">ll. Reg. </w:t>
      </w:r>
      <w:r w:rsidR="00C479A9">
        <w:t>13482</w:t>
      </w:r>
      <w:r w:rsidRPr="00D55B37">
        <w:t xml:space="preserve">, effective </w:t>
      </w:r>
      <w:r w:rsidR="00C479A9">
        <w:t>August 1, 2008</w:t>
      </w:r>
      <w:r w:rsidRPr="00D55B37">
        <w:t>)</w:t>
      </w:r>
    </w:p>
    <w:sectPr w:rsidR="00047663" w:rsidRPr="00D55B37" w:rsidSect="0099021B">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180F"/>
    <w:rsid w:val="00047663"/>
    <w:rsid w:val="001C1729"/>
    <w:rsid w:val="0021329A"/>
    <w:rsid w:val="00326BA1"/>
    <w:rsid w:val="0044206C"/>
    <w:rsid w:val="004452DD"/>
    <w:rsid w:val="0045420D"/>
    <w:rsid w:val="00516820"/>
    <w:rsid w:val="007803D3"/>
    <w:rsid w:val="00845766"/>
    <w:rsid w:val="008E1468"/>
    <w:rsid w:val="00955130"/>
    <w:rsid w:val="009867F5"/>
    <w:rsid w:val="0099021B"/>
    <w:rsid w:val="009B1D50"/>
    <w:rsid w:val="00A26890"/>
    <w:rsid w:val="00BA6218"/>
    <w:rsid w:val="00C479A9"/>
    <w:rsid w:val="00E64DDA"/>
    <w:rsid w:val="00EE1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132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13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1228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2520</vt:lpstr>
    </vt:vector>
  </TitlesOfParts>
  <Company>state of illinois</Company>
  <LinksUpToDate>false</LinksUpToDate>
  <CharactersWithSpaces>1441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2520</dc:title>
  <dc:subject/>
  <dc:creator>MessingerRR</dc:creator>
  <cp:keywords/>
  <dc:description/>
  <cp:lastModifiedBy>Roberts, John</cp:lastModifiedBy>
  <cp:revision>3</cp:revision>
  <dcterms:created xsi:type="dcterms:W3CDTF">2012-06-21T19:56:00Z</dcterms:created>
  <dcterms:modified xsi:type="dcterms:W3CDTF">2012-06-21T19:56:00Z</dcterms:modified>
</cp:coreProperties>
</file>