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F4" w:rsidRDefault="00242FF4" w:rsidP="00D727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FF4" w:rsidRDefault="00242FF4" w:rsidP="00242FF4">
      <w:pPr>
        <w:widowControl w:val="0"/>
        <w:autoSpaceDE w:val="0"/>
        <w:autoSpaceDN w:val="0"/>
        <w:adjustRightInd w:val="0"/>
        <w:jc w:val="center"/>
      </w:pPr>
      <w:r>
        <w:t>SUBPART E:  ADMINISTRATIVE CLOSURE, DISMISSAL AND DEFAULT</w:t>
      </w:r>
    </w:p>
    <w:sectPr w:rsidR="00242FF4" w:rsidSect="00D7270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702"/>
    <w:rsid w:val="00242FF4"/>
    <w:rsid w:val="00371938"/>
    <w:rsid w:val="00405562"/>
    <w:rsid w:val="00B40DCB"/>
    <w:rsid w:val="00D72702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ADMINISTRATIVE CLOSURE, DISMISSAL AND DEFAULT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ADMINISTRATIVE CLOSURE, DISMISSAL AND DEFAULT</dc:title>
  <dc:subject/>
  <dc:creator>ThomasVD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