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E84" w:rsidRDefault="00B34E84" w:rsidP="00B34E84">
      <w:pPr>
        <w:widowControl w:val="0"/>
        <w:autoSpaceDE w:val="0"/>
        <w:autoSpaceDN w:val="0"/>
        <w:adjustRightInd w:val="0"/>
      </w:pPr>
      <w:bookmarkStart w:id="0" w:name="_GoBack"/>
      <w:bookmarkEnd w:id="0"/>
    </w:p>
    <w:p w:rsidR="00B34E84" w:rsidRDefault="00B34E84" w:rsidP="00B34E84">
      <w:pPr>
        <w:widowControl w:val="0"/>
        <w:autoSpaceDE w:val="0"/>
        <w:autoSpaceDN w:val="0"/>
        <w:adjustRightInd w:val="0"/>
      </w:pPr>
      <w:r>
        <w:rPr>
          <w:b/>
          <w:bCs/>
        </w:rPr>
        <w:t>Section 2520.380  Withdrawal of Charge</w:t>
      </w:r>
      <w:r>
        <w:t xml:space="preserve"> </w:t>
      </w:r>
    </w:p>
    <w:p w:rsidR="00B34E84" w:rsidRDefault="00B34E84" w:rsidP="00B34E84">
      <w:pPr>
        <w:widowControl w:val="0"/>
        <w:autoSpaceDE w:val="0"/>
        <w:autoSpaceDN w:val="0"/>
        <w:adjustRightInd w:val="0"/>
      </w:pPr>
    </w:p>
    <w:p w:rsidR="00B34E84" w:rsidRDefault="00B34E84" w:rsidP="00B34E84">
      <w:pPr>
        <w:widowControl w:val="0"/>
        <w:autoSpaceDE w:val="0"/>
        <w:autoSpaceDN w:val="0"/>
        <w:adjustRightInd w:val="0"/>
      </w:pPr>
      <w:r>
        <w:t xml:space="preserve">A charge or any part may be withdrawn at any time prior to issuance of a notice dismissing the charge or the filing of a Complaint based on the charge.  A complainant's request to withdraw a charge shall be in writing and signed and shall specifically reference the Department's charge number and any applicable federal or local charge numbers.  The Department shall approve the request if it is knowingly and voluntarily made, and shall administratively close the charge pursuant to Section 2520.550 of this Part. </w:t>
      </w:r>
    </w:p>
    <w:p w:rsidR="00B34E84" w:rsidRDefault="00B34E84" w:rsidP="00B34E84">
      <w:pPr>
        <w:widowControl w:val="0"/>
        <w:autoSpaceDE w:val="0"/>
        <w:autoSpaceDN w:val="0"/>
        <w:adjustRightInd w:val="0"/>
      </w:pPr>
    </w:p>
    <w:p w:rsidR="00B34E84" w:rsidRDefault="00B34E84" w:rsidP="00B34E84">
      <w:pPr>
        <w:widowControl w:val="0"/>
        <w:autoSpaceDE w:val="0"/>
        <w:autoSpaceDN w:val="0"/>
        <w:adjustRightInd w:val="0"/>
        <w:ind w:left="1440" w:hanging="720"/>
      </w:pPr>
      <w:r>
        <w:t xml:space="preserve">(Source:  Amended at 18 Ill. Reg. 16829, effective November 4, 1994) </w:t>
      </w:r>
    </w:p>
    <w:sectPr w:rsidR="00B34E84" w:rsidSect="00B34E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4E84"/>
    <w:rsid w:val="00212694"/>
    <w:rsid w:val="002D6446"/>
    <w:rsid w:val="005C3366"/>
    <w:rsid w:val="00A7699F"/>
    <w:rsid w:val="00B34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2520</vt:lpstr>
    </vt:vector>
  </TitlesOfParts>
  <Company>State of Illinois</Company>
  <LinksUpToDate>false</LinksUpToDate>
  <CharactersWithSpaces>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2520</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