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2DE" w:rsidRDefault="005052DE" w:rsidP="005052DE">
      <w:pPr>
        <w:widowControl w:val="0"/>
        <w:autoSpaceDE w:val="0"/>
        <w:autoSpaceDN w:val="0"/>
        <w:adjustRightInd w:val="0"/>
      </w:pPr>
    </w:p>
    <w:p w:rsidR="00C575BC" w:rsidRDefault="005052DE">
      <w:pPr>
        <w:pStyle w:val="JCARMainSourceNote"/>
      </w:pPr>
      <w:r>
        <w:t>SOURCE:  Adopted November 20, 1972 by the Fair Employment Practices Commission; transferred to the Department of Human Rights by P.A. 81-1216, effective July 1, 1980; emergency amendments at 4 Ill. Reg. 39, p. 335, effective September 17, 1980, for a maximum of 150 days; amended at 5 Ill. Reg. 1627, effective February 9, 1981; amended at 6 Ill. Reg. 2125, effective February 8, 1982; amended at 6 Ill. Reg. 3076, effective March 15, 1982; amended at 6 Ill. Reg. 8090, effective July 1, 1982; codified at 8 Ill. Reg. 17884; amended at 17 Ill. Reg. 15556, effective September 13, 1993; amended at 18 Ill. Reg. 16829, effective November 4, 1994; emergency amendment at 20 Ill. Reg. 445, effective January 1, 1996, for a maximum of 150 days; emergency amendment at 20 Ill. Reg. 5084, effective March 15, 1996, for a maximum of 150 days; amended at 20 Ill. Reg. 6291, effective April 18, 1996; amended at 20 Ill. Reg. 10631, effective July 24, 1996; amended at 21 Ill. Reg. 14081, effective October 10, 1997; amended at 26 Ill. Reg. 17217, effective November 18, 2002; amended at 29 Ill. Reg. 804, effective December 28, 2004; amended at 30 Ill. Reg. 1343, effective January 13, 2006; amended at 30 Ill. Reg. 13403, effective July 31, 2006; amended at 30 Ill. Reg. 18715, effective November 20, 2006; amended at 31 Ill. Reg. 12319, effective August 8, 2007; amended at 31 Ill. Reg. 14815, effective October 19, 2007; amended at 32 Ill. Reg. 13482, effective August 1, 2008; amended at 33 Ill. Reg. 11311, effective July 20, 2009; amended at 33 Ill. Reg. 17086, effective December 4, 2009</w:t>
      </w:r>
      <w:r w:rsidR="002D755F">
        <w:t xml:space="preserve">; amended at 34 Ill. Reg. </w:t>
      </w:r>
      <w:r w:rsidR="004762E4">
        <w:t>11413</w:t>
      </w:r>
      <w:r w:rsidR="002D755F">
        <w:t xml:space="preserve">, effective </w:t>
      </w:r>
      <w:r w:rsidR="004762E4">
        <w:t>July 20, 2010</w:t>
      </w:r>
      <w:r w:rsidR="001C7578">
        <w:t xml:space="preserve">; amended at 36 Ill. Reg. </w:t>
      </w:r>
      <w:r w:rsidR="005D1025">
        <w:t>8699</w:t>
      </w:r>
      <w:r w:rsidR="001C7578">
        <w:t xml:space="preserve">, effective </w:t>
      </w:r>
      <w:r w:rsidR="005D1025">
        <w:t>June 1, 2012</w:t>
      </w:r>
      <w:r w:rsidR="00C575BC">
        <w:t xml:space="preserve">; amended at 38 Ill. Reg. </w:t>
      </w:r>
      <w:r w:rsidR="0081323E">
        <w:t>9481</w:t>
      </w:r>
      <w:r w:rsidR="00C575BC">
        <w:t xml:space="preserve">, effective </w:t>
      </w:r>
      <w:r w:rsidR="0081323E">
        <w:t>April 21, 2014</w:t>
      </w:r>
      <w:r w:rsidR="00E33D73">
        <w:t xml:space="preserve">; amended at 39 Ill. Reg. </w:t>
      </w:r>
      <w:r w:rsidR="00983A2A">
        <w:t>5601</w:t>
      </w:r>
      <w:r w:rsidR="00E33D73">
        <w:t xml:space="preserve">, effective </w:t>
      </w:r>
      <w:r w:rsidR="00983A2A">
        <w:t>April 6, 2015</w:t>
      </w:r>
      <w:r w:rsidR="00637A3B">
        <w:t xml:space="preserve">; amended at 41 Ill. Reg. </w:t>
      </w:r>
      <w:r w:rsidR="0059685B">
        <w:t>11560</w:t>
      </w:r>
      <w:r w:rsidR="00637A3B">
        <w:t xml:space="preserve">, effective </w:t>
      </w:r>
      <w:r w:rsidR="0059685B">
        <w:t>August 29, 2017</w:t>
      </w:r>
      <w:r w:rsidR="00AB6990">
        <w:t xml:space="preserve">; amended at 42 Ill. Reg. </w:t>
      </w:r>
      <w:r w:rsidR="00981B8E">
        <w:t>17235</w:t>
      </w:r>
      <w:r w:rsidR="00AB6990">
        <w:t xml:space="preserve">, effective </w:t>
      </w:r>
      <w:r w:rsidR="00981B8E">
        <w:t>September 17, 2018</w:t>
      </w:r>
      <w:r w:rsidR="00457A95">
        <w:t>; emergency amendment at 44 Ill. Reg. 12676, effective July 10, 2020, for a maximum of 150 days</w:t>
      </w:r>
      <w:r w:rsidR="00B31D25">
        <w:t>;</w:t>
      </w:r>
      <w:r w:rsidR="00C02283">
        <w:t xml:space="preserve"> emergency amendment at 44 Ill. Reg. 16886, effective October 1, 2020, for a maximum of 150 days;</w:t>
      </w:r>
      <w:r w:rsidR="00B31D25">
        <w:t xml:space="preserve"> amended at 44 Ill. Reg. </w:t>
      </w:r>
      <w:r w:rsidR="00035E31">
        <w:t>19864</w:t>
      </w:r>
      <w:r w:rsidR="00B31D25">
        <w:t xml:space="preserve">, effective </w:t>
      </w:r>
      <w:bookmarkStart w:id="0" w:name="_GoBack"/>
      <w:r w:rsidR="00035E31">
        <w:t>December 14, 2020</w:t>
      </w:r>
      <w:bookmarkEnd w:id="0"/>
      <w:r w:rsidR="00C575BC">
        <w:t>.</w:t>
      </w:r>
    </w:p>
    <w:sectPr w:rsidR="00C575BC" w:rsidSect="00B95E8C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C25"/>
    <w:rsid w:val="00022F90"/>
    <w:rsid w:val="00035E31"/>
    <w:rsid w:val="0017021B"/>
    <w:rsid w:val="001C7578"/>
    <w:rsid w:val="00200C0B"/>
    <w:rsid w:val="002B31B4"/>
    <w:rsid w:val="002D755F"/>
    <w:rsid w:val="0045420D"/>
    <w:rsid w:val="0045650F"/>
    <w:rsid w:val="00457A95"/>
    <w:rsid w:val="004762E4"/>
    <w:rsid w:val="00493A69"/>
    <w:rsid w:val="004A37B5"/>
    <w:rsid w:val="005052DE"/>
    <w:rsid w:val="0059685B"/>
    <w:rsid w:val="005D1025"/>
    <w:rsid w:val="00602C25"/>
    <w:rsid w:val="00637A3B"/>
    <w:rsid w:val="00682D03"/>
    <w:rsid w:val="0071435E"/>
    <w:rsid w:val="00737063"/>
    <w:rsid w:val="0081323E"/>
    <w:rsid w:val="00822836"/>
    <w:rsid w:val="00871EA7"/>
    <w:rsid w:val="00875CE6"/>
    <w:rsid w:val="008A2941"/>
    <w:rsid w:val="00976F84"/>
    <w:rsid w:val="00981B8E"/>
    <w:rsid w:val="00983A2A"/>
    <w:rsid w:val="00AB6990"/>
    <w:rsid w:val="00B2275C"/>
    <w:rsid w:val="00B31D25"/>
    <w:rsid w:val="00B95E8C"/>
    <w:rsid w:val="00BB27FB"/>
    <w:rsid w:val="00C02283"/>
    <w:rsid w:val="00C060AD"/>
    <w:rsid w:val="00C575BC"/>
    <w:rsid w:val="00E26953"/>
    <w:rsid w:val="00E33D73"/>
    <w:rsid w:val="00EB2536"/>
    <w:rsid w:val="00F30E0B"/>
    <w:rsid w:val="00FD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7E35A0F-DDFE-4A46-9671-826737A4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2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22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November 20, 1972 by the Fair Employment Practices Commission; transferred to the Department of Human Rights </vt:lpstr>
    </vt:vector>
  </TitlesOfParts>
  <Company>state of illinois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November 20, 1972 by the Fair Employment Practices Commission; transferred to the Department of Human Rights </dc:title>
  <dc:subject/>
  <dc:creator>MessingerRR</dc:creator>
  <cp:keywords/>
  <dc:description/>
  <cp:lastModifiedBy>Lane, Arlene L.</cp:lastModifiedBy>
  <cp:revision>15</cp:revision>
  <dcterms:created xsi:type="dcterms:W3CDTF">2012-06-21T19:55:00Z</dcterms:created>
  <dcterms:modified xsi:type="dcterms:W3CDTF">2020-12-21T17:13:00Z</dcterms:modified>
</cp:coreProperties>
</file>