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F3" w:rsidRDefault="003336F3" w:rsidP="003336F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365.5</w:t>
      </w:r>
      <w:r>
        <w:tab/>
        <w:t xml:space="preserve">Introduction (Repealed)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365.10</w:t>
      </w:r>
      <w:r>
        <w:tab/>
        <w:t xml:space="preserve">Scope and Purpose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365.20</w:t>
      </w:r>
      <w:r>
        <w:tab/>
        <w:t xml:space="preserve">Policy and Applicability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365.30</w:t>
      </w:r>
      <w:r>
        <w:tab/>
        <w:t xml:space="preserve">Use of Funds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365.40</w:t>
      </w:r>
      <w:r>
        <w:tab/>
        <w:t xml:space="preserve">Duration of Program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365.50</w:t>
      </w:r>
      <w:r>
        <w:tab/>
        <w:t xml:space="preserve">Eligible Target Group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365.60</w:t>
      </w:r>
      <w:r>
        <w:tab/>
        <w:t xml:space="preserve">Eligible Organizations for Funding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365.70</w:t>
      </w:r>
      <w:r>
        <w:tab/>
        <w:t xml:space="preserve">Availability of Information to the Public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365.80</w:t>
      </w:r>
      <w:r>
        <w:tab/>
        <w:t xml:space="preserve">Application Process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365.90</w:t>
      </w:r>
      <w:r>
        <w:tab/>
        <w:t xml:space="preserve">Internal Review Procedure for Applications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365.100</w:t>
      </w:r>
      <w:r>
        <w:tab/>
        <w:t xml:space="preserve">Record Maintenance and Reporting Requirements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365.110</w:t>
      </w:r>
      <w:r>
        <w:tab/>
        <w:t xml:space="preserve">Monitoring and Evaluation </w:t>
      </w:r>
    </w:p>
    <w:p w:rsidR="003336F3" w:rsidRDefault="003336F3" w:rsidP="003336F3">
      <w:pPr>
        <w:widowControl w:val="0"/>
        <w:autoSpaceDE w:val="0"/>
        <w:autoSpaceDN w:val="0"/>
        <w:adjustRightInd w:val="0"/>
        <w:ind w:left="1440" w:hanging="1440"/>
      </w:pPr>
      <w:r>
        <w:t>365.120</w:t>
      </w:r>
      <w:r>
        <w:tab/>
        <w:t xml:space="preserve">Non-Compliance </w:t>
      </w:r>
    </w:p>
    <w:sectPr w:rsidR="003336F3" w:rsidSect="00333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6F3"/>
    <w:rsid w:val="000802E4"/>
    <w:rsid w:val="00305084"/>
    <w:rsid w:val="003336F3"/>
    <w:rsid w:val="00FA301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