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8B9" w:rsidRDefault="00B438B9" w:rsidP="00B438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8B9" w:rsidRDefault="00B438B9" w:rsidP="00B438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353.340  Hearings</w:t>
      </w:r>
      <w:r>
        <w:t xml:space="preserve"> </w:t>
      </w:r>
    </w:p>
    <w:p w:rsidR="00B438B9" w:rsidRDefault="00B438B9" w:rsidP="00B438B9">
      <w:pPr>
        <w:widowControl w:val="0"/>
        <w:autoSpaceDE w:val="0"/>
        <w:autoSpaceDN w:val="0"/>
        <w:adjustRightInd w:val="0"/>
      </w:pPr>
    </w:p>
    <w:p w:rsidR="00B438B9" w:rsidRDefault="00B438B9" w:rsidP="00B438B9">
      <w:pPr>
        <w:widowControl w:val="0"/>
        <w:autoSpaceDE w:val="0"/>
        <w:autoSpaceDN w:val="0"/>
        <w:adjustRightInd w:val="0"/>
      </w:pPr>
      <w:r>
        <w:t xml:space="preserve">Upon receipt of a properly filed "request for hearing", the Director shall convene an administrative hearing pursuant to the provisions of the Illinois Administrative Procedure Act [5 ILCS 100] and 56 Ill. Adm. Code 120. </w:t>
      </w:r>
    </w:p>
    <w:p w:rsidR="00B438B9" w:rsidRDefault="00B438B9" w:rsidP="00B438B9">
      <w:pPr>
        <w:widowControl w:val="0"/>
        <w:autoSpaceDE w:val="0"/>
        <w:autoSpaceDN w:val="0"/>
        <w:adjustRightInd w:val="0"/>
      </w:pPr>
    </w:p>
    <w:p w:rsidR="00B438B9" w:rsidRDefault="00B438B9" w:rsidP="00B438B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930, effective January 5, 2001) </w:t>
      </w:r>
    </w:p>
    <w:sectPr w:rsidR="00B438B9" w:rsidSect="00B438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8B9"/>
    <w:rsid w:val="002D27A1"/>
    <w:rsid w:val="004D270E"/>
    <w:rsid w:val="005C3366"/>
    <w:rsid w:val="006A2BD9"/>
    <w:rsid w:val="00B4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353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353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