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0D" w:rsidRPr="00A147D7" w:rsidRDefault="00D2770D" w:rsidP="00D2770D"/>
    <w:p w:rsidR="00D2770D" w:rsidRDefault="00D2770D" w:rsidP="00D2770D">
      <w:pPr>
        <w:rPr>
          <w:b/>
        </w:rPr>
      </w:pPr>
      <w:bookmarkStart w:id="0" w:name="wp998853"/>
      <w:bookmarkEnd w:id="0"/>
      <w:r w:rsidRPr="00D2770D">
        <w:rPr>
          <w:rFonts w:eastAsia="Calibri"/>
          <w:b/>
        </w:rPr>
        <w:t xml:space="preserve">Section </w:t>
      </w:r>
      <w:r w:rsidRPr="00D2770D">
        <w:rPr>
          <w:b/>
        </w:rPr>
        <w:t>350.250  Purpose</w:t>
      </w:r>
      <w:r w:rsidR="00114895">
        <w:rPr>
          <w:b/>
        </w:rPr>
        <w:t>, Scope</w:t>
      </w:r>
      <w:r w:rsidRPr="00D2770D">
        <w:rPr>
          <w:b/>
        </w:rPr>
        <w:t xml:space="preserve"> and Definitions </w:t>
      </w:r>
    </w:p>
    <w:p w:rsidR="00D2770D" w:rsidRPr="00D2770D" w:rsidRDefault="00D2770D" w:rsidP="00D2770D">
      <w:pPr>
        <w:rPr>
          <w:b/>
        </w:rPr>
      </w:pPr>
    </w:p>
    <w:p w:rsidR="003D24C2" w:rsidRDefault="005D59C4" w:rsidP="005D59C4">
      <w:pPr>
        <w:ind w:left="1440" w:hanging="720"/>
      </w:pPr>
      <w:bookmarkStart w:id="1" w:name="wp998202"/>
      <w:bookmarkEnd w:id="1"/>
      <w:r>
        <w:t>a)</w:t>
      </w:r>
      <w:r>
        <w:tab/>
      </w:r>
      <w:r w:rsidR="003D24C2">
        <w:t>Purpose</w:t>
      </w:r>
    </w:p>
    <w:p w:rsidR="00D2770D" w:rsidRDefault="006D4E24" w:rsidP="003D24C2">
      <w:pPr>
        <w:ind w:left="1440"/>
      </w:pPr>
      <w:r>
        <w:t>The</w:t>
      </w:r>
      <w:r w:rsidR="005D59C4">
        <w:t xml:space="preserve"> </w:t>
      </w:r>
      <w:r w:rsidR="00D2770D" w:rsidRPr="00A147D7">
        <w:t xml:space="preserve">purpose of </w:t>
      </w:r>
      <w:r>
        <w:t xml:space="preserve">this </w:t>
      </w:r>
      <w:r w:rsidR="00D2770D" w:rsidRPr="00A147D7">
        <w:t>Subpart B is to require employers to record and report work-related fatalities, injuries and illnesses.</w:t>
      </w:r>
      <w:r w:rsidR="005D59C4">
        <w:t xml:space="preserve"> </w:t>
      </w:r>
      <w:r w:rsidR="00D2770D" w:rsidRPr="00A147D7">
        <w:t>Recording or reporting a work-related injury, illness or fatality does not mean that the employer or employee was at fault, that a standard or rule has been violated, or that the employee is eligible for workers</w:t>
      </w:r>
      <w:r w:rsidR="00D2770D">
        <w:t>'</w:t>
      </w:r>
      <w:r w:rsidR="00D2770D" w:rsidRPr="00A147D7">
        <w:t xml:space="preserve"> compensation or other benefits. </w:t>
      </w:r>
    </w:p>
    <w:p w:rsidR="005D59C4" w:rsidRDefault="005D59C4" w:rsidP="00D86B58"/>
    <w:p w:rsidR="00114895" w:rsidRDefault="00114895" w:rsidP="005D59C4">
      <w:pPr>
        <w:ind w:left="1440" w:hanging="720"/>
      </w:pPr>
      <w:r>
        <w:t>b)</w:t>
      </w:r>
      <w:r>
        <w:tab/>
        <w:t xml:space="preserve">Scope.  All public employers are required to maintain records of work-related injuries and illnesses under </w:t>
      </w:r>
      <w:r w:rsidR="004842E8">
        <w:t xml:space="preserve">this </w:t>
      </w:r>
      <w:r>
        <w:t>Subpart B.</w:t>
      </w:r>
    </w:p>
    <w:p w:rsidR="00114895" w:rsidRDefault="00114895" w:rsidP="00D86B58"/>
    <w:p w:rsidR="005D59C4" w:rsidRDefault="00114895" w:rsidP="005D59C4">
      <w:pPr>
        <w:ind w:left="1440" w:hanging="720"/>
      </w:pPr>
      <w:r>
        <w:t>c</w:t>
      </w:r>
      <w:r w:rsidR="005D59C4">
        <w:t>)</w:t>
      </w:r>
      <w:r w:rsidR="005D59C4">
        <w:tab/>
        <w:t>Definitions</w:t>
      </w:r>
    </w:p>
    <w:p w:rsidR="005D59C4" w:rsidRDefault="005D59C4" w:rsidP="00BD2D36">
      <w:pPr>
        <w:ind w:left="1440"/>
      </w:pPr>
      <w:r>
        <w:t xml:space="preserve">For purposes of this </w:t>
      </w:r>
      <w:r w:rsidR="006D4E24">
        <w:t>Subpart B</w:t>
      </w:r>
      <w:r>
        <w:t>, the following terms have the meanings ascribed in this subsection:</w:t>
      </w:r>
    </w:p>
    <w:p w:rsidR="003630B2" w:rsidRDefault="003630B2" w:rsidP="00D2770D"/>
    <w:p w:rsidR="003630B2" w:rsidRDefault="003630B2" w:rsidP="00BD2D36">
      <w:pPr>
        <w:ind w:left="1440"/>
      </w:pPr>
      <w:r w:rsidRPr="003630B2">
        <w:t>Establishment</w:t>
      </w:r>
      <w:r w:rsidR="005D59C4">
        <w:t xml:space="preserve"> − </w:t>
      </w:r>
      <w:r w:rsidRPr="003630B2">
        <w:t xml:space="preserve">a single physical location where business is conducted or where services or industrial operations are performed.  For activities </w:t>
      </w:r>
      <w:r w:rsidR="006D4E24">
        <w:t>in which</w:t>
      </w:r>
      <w:r w:rsidRPr="003630B2">
        <w:t xml:space="preserve"> employees do not work at a single physical location, such as construction</w:t>
      </w:r>
      <w:r w:rsidR="005D59C4">
        <w:t>,</w:t>
      </w:r>
      <w:r w:rsidRPr="003630B2">
        <w:t xml:space="preserve"> transportation</w:t>
      </w:r>
      <w:r w:rsidR="005D59C4">
        <w:t>, and</w:t>
      </w:r>
      <w:r w:rsidRPr="003630B2">
        <w:t xml:space="preserve"> electric, gas and sanitary services</w:t>
      </w:r>
      <w:r w:rsidR="005D59C4">
        <w:t>,</w:t>
      </w:r>
      <w:r w:rsidRPr="003630B2">
        <w:t xml:space="preserve"> and similar operations, the establishment is represented by main or branch offices, terminals, stations, etc.</w:t>
      </w:r>
      <w:r w:rsidR="005D59C4">
        <w:t>,</w:t>
      </w:r>
      <w:r w:rsidRPr="003630B2">
        <w:t xml:space="preserve"> that either supervise </w:t>
      </w:r>
      <w:r w:rsidR="005D59C4">
        <w:t xml:space="preserve">those </w:t>
      </w:r>
      <w:r w:rsidRPr="003630B2">
        <w:t xml:space="preserve">activities or are the base from which personnel carry out </w:t>
      </w:r>
      <w:r w:rsidR="005D59C4">
        <w:t>those</w:t>
      </w:r>
      <w:r w:rsidRPr="003630B2">
        <w:t xml:space="preserve"> activities.</w:t>
      </w:r>
    </w:p>
    <w:p w:rsidR="003630B2" w:rsidRDefault="003630B2" w:rsidP="00D86B58"/>
    <w:p w:rsidR="003630B2" w:rsidRPr="00801569" w:rsidRDefault="0065601B" w:rsidP="00BD2D36">
      <w:pPr>
        <w:ind w:left="1440" w:firstLine="720"/>
      </w:pPr>
      <w:bookmarkStart w:id="2" w:name="wp1004198"/>
      <w:bookmarkStart w:id="3" w:name="wp998856"/>
      <w:bookmarkStart w:id="4" w:name="wp1004254"/>
      <w:bookmarkStart w:id="5" w:name="wp998861"/>
      <w:bookmarkEnd w:id="2"/>
      <w:bookmarkEnd w:id="3"/>
      <w:bookmarkEnd w:id="4"/>
      <w:bookmarkEnd w:id="5"/>
      <w:r w:rsidRPr="00801569">
        <w:t>O</w:t>
      </w:r>
      <w:r w:rsidR="003630B2" w:rsidRPr="00801569">
        <w:t>ne location contain</w:t>
      </w:r>
      <w:r w:rsidR="00440B1B">
        <w:t>s</w:t>
      </w:r>
      <w:r w:rsidR="003630B2" w:rsidRPr="00801569">
        <w:t xml:space="preserve"> two or more establishments</w:t>
      </w:r>
      <w:r w:rsidR="005D59C4" w:rsidRPr="00801569">
        <w:t xml:space="preserve"> if:</w:t>
      </w:r>
    </w:p>
    <w:p w:rsidR="003630B2" w:rsidRPr="00801569" w:rsidRDefault="003630B2" w:rsidP="00801569"/>
    <w:p w:rsidR="003630B2" w:rsidRPr="00801569" w:rsidRDefault="003630B2" w:rsidP="006D4E24">
      <w:pPr>
        <w:ind w:left="2880"/>
      </w:pPr>
      <w:r w:rsidRPr="00801569">
        <w:t>Each group represents a distinctly separate function (i.e., police, fire)</w:t>
      </w:r>
      <w:r w:rsidR="0065601B" w:rsidRPr="00801569">
        <w:t>;</w:t>
      </w:r>
      <w:r w:rsidRPr="00801569">
        <w:t xml:space="preserve"> or</w:t>
      </w:r>
    </w:p>
    <w:p w:rsidR="003630B2" w:rsidRPr="00801569" w:rsidRDefault="003630B2" w:rsidP="00801569"/>
    <w:p w:rsidR="003630B2" w:rsidRPr="00801569" w:rsidRDefault="003630B2" w:rsidP="00BD2D36">
      <w:pPr>
        <w:ind w:left="2160" w:firstLine="720"/>
      </w:pPr>
      <w:r w:rsidRPr="00801569">
        <w:t>Each establishment is engaged in different economic activity</w:t>
      </w:r>
      <w:r w:rsidR="0065601B" w:rsidRPr="00801569">
        <w:t>;</w:t>
      </w:r>
      <w:r w:rsidRPr="00801569">
        <w:t xml:space="preserve"> </w:t>
      </w:r>
    </w:p>
    <w:p w:rsidR="003630B2" w:rsidRPr="00801569" w:rsidRDefault="003630B2" w:rsidP="00801569"/>
    <w:p w:rsidR="003630B2" w:rsidRPr="00801569" w:rsidRDefault="003630B2" w:rsidP="006D4E24">
      <w:pPr>
        <w:ind w:left="2880"/>
      </w:pPr>
      <w:r w:rsidRPr="00801569">
        <w:t xml:space="preserve">No one </w:t>
      </w:r>
      <w:r w:rsidR="00BD2D36">
        <w:t>NAICS (North American Industry Classification System)</w:t>
      </w:r>
      <w:r w:rsidR="007A1208">
        <w:t xml:space="preserve"> Code</w:t>
      </w:r>
      <w:r w:rsidRPr="00801569">
        <w:t xml:space="preserve"> applies to the joint activities</w:t>
      </w:r>
      <w:r w:rsidR="0065601B" w:rsidRPr="00801569">
        <w:t>;</w:t>
      </w:r>
      <w:r w:rsidRPr="00801569">
        <w:t xml:space="preserve"> or</w:t>
      </w:r>
    </w:p>
    <w:p w:rsidR="003630B2" w:rsidRPr="00801569" w:rsidRDefault="003630B2" w:rsidP="00801569"/>
    <w:p w:rsidR="003630B2" w:rsidRPr="00801569" w:rsidRDefault="003630B2" w:rsidP="006D4E24">
      <w:pPr>
        <w:ind w:left="2880"/>
      </w:pPr>
      <w:r w:rsidRPr="00801569">
        <w:t>Separate reports are routinely prepared for each group on the number of employees and/or wages.</w:t>
      </w:r>
    </w:p>
    <w:p w:rsidR="003630B2" w:rsidRPr="00801569" w:rsidRDefault="003630B2" w:rsidP="00801569"/>
    <w:p w:rsidR="003630B2" w:rsidRPr="00801569" w:rsidRDefault="0065601B" w:rsidP="00BD2D36">
      <w:pPr>
        <w:ind w:left="1440" w:firstLine="720"/>
      </w:pPr>
      <w:r w:rsidRPr="00801569">
        <w:t>A</w:t>
      </w:r>
      <w:r w:rsidR="003630B2" w:rsidRPr="00801569">
        <w:t xml:space="preserve">n establishment </w:t>
      </w:r>
      <w:r w:rsidR="006D4E24">
        <w:t xml:space="preserve">can </w:t>
      </w:r>
      <w:r w:rsidR="003630B2" w:rsidRPr="00801569">
        <w:t>include more than one physical location</w:t>
      </w:r>
      <w:r w:rsidRPr="00801569">
        <w:t xml:space="preserve"> if:</w:t>
      </w:r>
      <w:r w:rsidR="003630B2" w:rsidRPr="00801569">
        <w:t xml:space="preserve"> </w:t>
      </w:r>
      <w:bookmarkStart w:id="6" w:name="wp1027550"/>
      <w:bookmarkEnd w:id="6"/>
    </w:p>
    <w:p w:rsidR="003630B2" w:rsidRPr="00801569" w:rsidRDefault="003630B2" w:rsidP="00801569"/>
    <w:p w:rsidR="003630B2" w:rsidRPr="00801569" w:rsidRDefault="003630B2" w:rsidP="00BD2D36">
      <w:pPr>
        <w:ind w:left="2880"/>
      </w:pPr>
      <w:r w:rsidRPr="00801569">
        <w:t>The employer operates the locations as a single operation under common management;</w:t>
      </w:r>
      <w:bookmarkStart w:id="7" w:name="wp1004279"/>
      <w:bookmarkStart w:id="8" w:name="wp998863"/>
      <w:bookmarkEnd w:id="7"/>
      <w:bookmarkEnd w:id="8"/>
    </w:p>
    <w:p w:rsidR="003630B2" w:rsidRPr="00801569" w:rsidRDefault="003630B2" w:rsidP="00801569"/>
    <w:p w:rsidR="003630B2" w:rsidRPr="00801569" w:rsidRDefault="003630B2" w:rsidP="006D4E24">
      <w:pPr>
        <w:ind w:left="2160" w:firstLine="720"/>
      </w:pPr>
      <w:r w:rsidRPr="00801569">
        <w:t xml:space="preserve">The locations are all located in close proximity to each other; and </w:t>
      </w:r>
    </w:p>
    <w:p w:rsidR="003630B2" w:rsidRPr="00801569" w:rsidRDefault="003630B2" w:rsidP="00801569"/>
    <w:p w:rsidR="003630B2" w:rsidRPr="00801569" w:rsidRDefault="003630B2" w:rsidP="006D4E24">
      <w:pPr>
        <w:ind w:left="2880"/>
      </w:pPr>
      <w:bookmarkStart w:id="9" w:name="wp1058762"/>
      <w:bookmarkStart w:id="10" w:name="wp998864"/>
      <w:bookmarkStart w:id="11" w:name="wp1004290"/>
      <w:bookmarkEnd w:id="9"/>
      <w:bookmarkEnd w:id="10"/>
      <w:bookmarkEnd w:id="11"/>
      <w:r w:rsidRPr="00801569">
        <w:lastRenderedPageBreak/>
        <w:t>The employer keeps one set of records for the locations, such as records on the number of employees, their wages and salaries and other kinds of business information. For example, one establishment might include the main plant, a warehouse a few blocks away, and an administrative services building across the street.</w:t>
      </w:r>
    </w:p>
    <w:p w:rsidR="003630B2" w:rsidRPr="00801569" w:rsidRDefault="003630B2" w:rsidP="00801569"/>
    <w:p w:rsidR="003630B2" w:rsidRPr="00801569" w:rsidRDefault="00D32D8E" w:rsidP="006D4E24">
      <w:pPr>
        <w:ind w:left="1800"/>
      </w:pPr>
      <w:bookmarkStart w:id="12" w:name="wp1004301"/>
      <w:bookmarkStart w:id="13" w:name="wp998865"/>
      <w:bookmarkEnd w:id="12"/>
      <w:bookmarkEnd w:id="13"/>
      <w:r>
        <w:t>When</w:t>
      </w:r>
      <w:r w:rsidR="003630B2" w:rsidRPr="00801569">
        <w:t xml:space="preserve"> an employee telecommutes from home, </w:t>
      </w:r>
      <w:r w:rsidR="00521B01" w:rsidRPr="00801569">
        <w:t xml:space="preserve">the employee's home </w:t>
      </w:r>
      <w:r w:rsidR="003630B2" w:rsidRPr="00801569">
        <w:t xml:space="preserve">is not a business establishment and a separate </w:t>
      </w:r>
      <w:r w:rsidR="006D4E24">
        <w:t xml:space="preserve">OSHA </w:t>
      </w:r>
      <w:r w:rsidR="004842E8">
        <w:t xml:space="preserve">Form </w:t>
      </w:r>
      <w:r w:rsidR="003630B2" w:rsidRPr="00801569">
        <w:t xml:space="preserve">300 Log </w:t>
      </w:r>
      <w:r w:rsidR="006D4E24">
        <w:t>(</w:t>
      </w:r>
      <w:r w:rsidR="00A00B67">
        <w:t>L</w:t>
      </w:r>
      <w:r w:rsidR="006D4E24">
        <w:t xml:space="preserve">og of </w:t>
      </w:r>
      <w:r w:rsidR="00A00B67">
        <w:t>W</w:t>
      </w:r>
      <w:r w:rsidR="006D4E24">
        <w:t>ork-</w:t>
      </w:r>
      <w:r w:rsidR="00A00B67">
        <w:t>R</w:t>
      </w:r>
      <w:r w:rsidR="006D4E24">
        <w:t xml:space="preserve">elated </w:t>
      </w:r>
      <w:r w:rsidR="00A00B67">
        <w:t>I</w:t>
      </w:r>
      <w:r w:rsidR="006D4E24">
        <w:t xml:space="preserve">njuries and </w:t>
      </w:r>
      <w:r w:rsidR="00A00B67">
        <w:t>I</w:t>
      </w:r>
      <w:r w:rsidR="006D4E24">
        <w:t xml:space="preserve">llnesses) </w:t>
      </w:r>
      <w:r w:rsidR="003630B2" w:rsidRPr="00801569">
        <w:t>is not required. Employees who telecommute must be linked to one establishment.</w:t>
      </w:r>
    </w:p>
    <w:p w:rsidR="003630B2" w:rsidRDefault="003630B2" w:rsidP="00D86B58"/>
    <w:p w:rsidR="00114895" w:rsidRDefault="00114895" w:rsidP="00114895">
      <w:pPr>
        <w:ind w:left="1440"/>
      </w:pPr>
      <w:r>
        <w:t xml:space="preserve">Forms – the required forms for documenting work-related deaths, injuries and illnesses are the OSHA </w:t>
      </w:r>
      <w:r w:rsidR="004842E8">
        <w:t xml:space="preserve">Form </w:t>
      </w:r>
      <w:r>
        <w:t xml:space="preserve">300 (Log of </w:t>
      </w:r>
      <w:r w:rsidR="004842E8">
        <w:t>Work-Related Injuries and Illnesses</w:t>
      </w:r>
      <w:r>
        <w:t xml:space="preserve">), the OSHA 300A (Summary of Injuries/Illnesses) and the OSHA 301 </w:t>
      </w:r>
      <w:r w:rsidR="000336E5">
        <w:t xml:space="preserve">(Injury/Illness Incident Form).  The </w:t>
      </w:r>
      <w:r w:rsidR="006A69CE">
        <w:t>Illinois Workers' Compensation Commission</w:t>
      </w:r>
      <w:r w:rsidR="004842E8">
        <w:t xml:space="preserve"> IWCC</w:t>
      </w:r>
      <w:r w:rsidR="000336E5">
        <w:t xml:space="preserve"> Form 45 </w:t>
      </w:r>
      <w:r w:rsidR="006A69CE">
        <w:t>(</w:t>
      </w:r>
      <w:r w:rsidR="00665C90">
        <w:t>Employer's First Report of Inju</w:t>
      </w:r>
      <w:r w:rsidR="006A69CE">
        <w:t xml:space="preserve">ry) </w:t>
      </w:r>
      <w:r w:rsidR="000336E5">
        <w:t xml:space="preserve">may be </w:t>
      </w:r>
      <w:r w:rsidR="003340ED">
        <w:t>substituted</w:t>
      </w:r>
      <w:r w:rsidR="000336E5">
        <w:t xml:space="preserve"> for the OSHA </w:t>
      </w:r>
      <w:r w:rsidR="004842E8">
        <w:t xml:space="preserve">Form </w:t>
      </w:r>
      <w:r w:rsidR="000336E5">
        <w:t xml:space="preserve">301 </w:t>
      </w:r>
      <w:r>
        <w:t>as long as the information is equivalent.</w:t>
      </w:r>
    </w:p>
    <w:p w:rsidR="00114895" w:rsidRPr="00801569" w:rsidRDefault="00114895" w:rsidP="00D86B58"/>
    <w:p w:rsidR="003630B2" w:rsidRPr="00801569" w:rsidRDefault="003630B2" w:rsidP="003D24C2">
      <w:pPr>
        <w:ind w:left="1440"/>
      </w:pPr>
      <w:bookmarkStart w:id="14" w:name="wp1004322"/>
      <w:bookmarkStart w:id="15" w:name="wp998866"/>
      <w:bookmarkEnd w:id="14"/>
      <w:bookmarkEnd w:id="15"/>
      <w:r w:rsidRPr="00801569">
        <w:t xml:space="preserve">Injury or </w:t>
      </w:r>
      <w:r w:rsidR="00521B01" w:rsidRPr="00801569">
        <w:t>I</w:t>
      </w:r>
      <w:r w:rsidRPr="00801569">
        <w:t>llness</w:t>
      </w:r>
      <w:r w:rsidR="00521B01" w:rsidRPr="00801569">
        <w:t xml:space="preserve"> − </w:t>
      </w:r>
      <w:r w:rsidR="006D4E24">
        <w:t>a</w:t>
      </w:r>
      <w:r w:rsidRPr="00801569">
        <w:t>n abnormal condition or disorder. Injuries include</w:t>
      </w:r>
      <w:r w:rsidR="00521B01" w:rsidRPr="00801569">
        <w:t>,</w:t>
      </w:r>
      <w:r w:rsidRPr="00801569">
        <w:t xml:space="preserve"> </w:t>
      </w:r>
      <w:r w:rsidR="006D4E24">
        <w:t>but are</w:t>
      </w:r>
      <w:r w:rsidRPr="00801569">
        <w:t xml:space="preserve"> but not limited to, a cut, fracture, sprain or amputation. Illnesses include both acute and chronic illnesses, such as, but not limited to, a skin disease, respiratory disorder or poisoning. </w:t>
      </w:r>
      <w:bookmarkStart w:id="16" w:name="wp1056627"/>
      <w:bookmarkStart w:id="17" w:name="wp1028060"/>
      <w:bookmarkEnd w:id="16"/>
      <w:bookmarkEnd w:id="17"/>
      <w:r w:rsidRPr="00801569">
        <w:t xml:space="preserve">Injuries and illnesses are recordable only if they are new, work-related cases that meet one or more of this </w:t>
      </w:r>
      <w:r w:rsidR="006D4E24">
        <w:t>S</w:t>
      </w:r>
      <w:r w:rsidR="00521B01" w:rsidRPr="00801569">
        <w:t xml:space="preserve">ubpart's </w:t>
      </w:r>
      <w:r w:rsidRPr="00801569">
        <w:t>recording criteria.</w:t>
      </w:r>
    </w:p>
    <w:p w:rsidR="003630B2" w:rsidRPr="00801569" w:rsidRDefault="003630B2" w:rsidP="00D86B58">
      <w:bookmarkStart w:id="18" w:name="wp1004326"/>
      <w:bookmarkStart w:id="19" w:name="wp1004323"/>
      <w:bookmarkEnd w:id="18"/>
      <w:bookmarkEnd w:id="19"/>
    </w:p>
    <w:p w:rsidR="003630B2" w:rsidRDefault="003630B2" w:rsidP="003D24C2">
      <w:pPr>
        <w:ind w:left="1440"/>
      </w:pPr>
      <w:r w:rsidRPr="00801569">
        <w:t>Physician or Other Licensed Health Care Professional</w:t>
      </w:r>
      <w:r w:rsidR="00521B01" w:rsidRPr="00801569">
        <w:t xml:space="preserve"> − </w:t>
      </w:r>
      <w:r w:rsidR="0073024C">
        <w:t>a</w:t>
      </w:r>
      <w:r w:rsidRPr="00801569">
        <w:t xml:space="preserve">n individual whose legally permitted scope of practice (i.e., license, registration or certification) allows </w:t>
      </w:r>
      <w:r w:rsidR="00DF2C2E">
        <w:t>the individual</w:t>
      </w:r>
      <w:r w:rsidRPr="00801569">
        <w:t xml:space="preserve"> to independently perform, or be delegated the responsibility to p</w:t>
      </w:r>
      <w:r w:rsidRPr="003630B2">
        <w:t xml:space="preserve">erform, the activities described by this </w:t>
      </w:r>
      <w:r w:rsidR="006D4E24">
        <w:t>S</w:t>
      </w:r>
      <w:r w:rsidR="00A254AC">
        <w:t>ubpart</w:t>
      </w:r>
      <w:r w:rsidRPr="003630B2">
        <w:t xml:space="preserve">. </w:t>
      </w:r>
      <w:bookmarkStart w:id="20" w:name="wp1031448"/>
      <w:bookmarkStart w:id="21" w:name="wp998868"/>
      <w:bookmarkEnd w:id="20"/>
      <w:bookmarkEnd w:id="21"/>
    </w:p>
    <w:p w:rsidR="00BD2D36" w:rsidRDefault="00BD2D36" w:rsidP="00D86B58">
      <w:bookmarkStart w:id="22" w:name="_GoBack"/>
      <w:bookmarkEnd w:id="22"/>
    </w:p>
    <w:p w:rsidR="00BD2D36" w:rsidRDefault="00BD2D36" w:rsidP="00BD2D36">
      <w:pPr>
        <w:ind w:firstLine="720"/>
      </w:pPr>
      <w:r>
        <w:t>(Source:  Amended at 4</w:t>
      </w:r>
      <w:r w:rsidR="00D51A00">
        <w:t>6</w:t>
      </w:r>
      <w:r>
        <w:t xml:space="preserve"> Ill. Reg. </w:t>
      </w:r>
      <w:r w:rsidR="003116C6">
        <w:t>3518</w:t>
      </w:r>
      <w:r>
        <w:t xml:space="preserve">, effective </w:t>
      </w:r>
      <w:r w:rsidR="003116C6">
        <w:t>February 15, 2022</w:t>
      </w:r>
      <w:r>
        <w:t>)</w:t>
      </w:r>
    </w:p>
    <w:sectPr w:rsidR="00BD2D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01" w:rsidRDefault="00521B01">
      <w:r>
        <w:separator/>
      </w:r>
    </w:p>
  </w:endnote>
  <w:endnote w:type="continuationSeparator" w:id="0">
    <w:p w:rsidR="00521B01" w:rsidRDefault="005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01" w:rsidRDefault="00521B01">
      <w:r>
        <w:separator/>
      </w:r>
    </w:p>
  </w:footnote>
  <w:footnote w:type="continuationSeparator" w:id="0">
    <w:p w:rsidR="00521B01" w:rsidRDefault="00521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9498E"/>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3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6E5"/>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89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6C6"/>
    <w:rsid w:val="00311C50"/>
    <w:rsid w:val="00314233"/>
    <w:rsid w:val="00322AC2"/>
    <w:rsid w:val="00323B50"/>
    <w:rsid w:val="00327B81"/>
    <w:rsid w:val="003303A2"/>
    <w:rsid w:val="00332EB2"/>
    <w:rsid w:val="003340ED"/>
    <w:rsid w:val="00335723"/>
    <w:rsid w:val="00337BB9"/>
    <w:rsid w:val="00337CEB"/>
    <w:rsid w:val="003464C2"/>
    <w:rsid w:val="00350372"/>
    <w:rsid w:val="003547CB"/>
    <w:rsid w:val="00356003"/>
    <w:rsid w:val="003630B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4C2"/>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B1B"/>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2E8"/>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B0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59C4"/>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01B"/>
    <w:rsid w:val="00665C90"/>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69CE"/>
    <w:rsid w:val="006A72FE"/>
    <w:rsid w:val="006B3E84"/>
    <w:rsid w:val="006B5C47"/>
    <w:rsid w:val="006B7535"/>
    <w:rsid w:val="006B7892"/>
    <w:rsid w:val="006C0FE8"/>
    <w:rsid w:val="006C45D5"/>
    <w:rsid w:val="006D4E2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24C"/>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208"/>
    <w:rsid w:val="007A1867"/>
    <w:rsid w:val="007A2C3B"/>
    <w:rsid w:val="007A7D79"/>
    <w:rsid w:val="007B5ACF"/>
    <w:rsid w:val="007C4EE5"/>
    <w:rsid w:val="007D0B2D"/>
    <w:rsid w:val="007E5206"/>
    <w:rsid w:val="007F1A7F"/>
    <w:rsid w:val="007F28A2"/>
    <w:rsid w:val="007F3365"/>
    <w:rsid w:val="0080156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B67"/>
    <w:rsid w:val="00A01358"/>
    <w:rsid w:val="00A022DE"/>
    <w:rsid w:val="00A04B59"/>
    <w:rsid w:val="00A04FED"/>
    <w:rsid w:val="00A060CE"/>
    <w:rsid w:val="00A10648"/>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AC"/>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63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D36"/>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0D"/>
    <w:rsid w:val="00D2776C"/>
    <w:rsid w:val="00D27E4E"/>
    <w:rsid w:val="00D32AA7"/>
    <w:rsid w:val="00D32D8E"/>
    <w:rsid w:val="00D337D2"/>
    <w:rsid w:val="00D33832"/>
    <w:rsid w:val="00D453EE"/>
    <w:rsid w:val="00D46468"/>
    <w:rsid w:val="00D51A00"/>
    <w:rsid w:val="00D55B37"/>
    <w:rsid w:val="00D5634E"/>
    <w:rsid w:val="00D64B08"/>
    <w:rsid w:val="00D70D8F"/>
    <w:rsid w:val="00D767DE"/>
    <w:rsid w:val="00D76B84"/>
    <w:rsid w:val="00D77DCF"/>
    <w:rsid w:val="00D86B58"/>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2C2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B206C0-CD93-47DC-8C0B-39D0A7B6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630B2"/>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2022-03-04T17:35:00Z</dcterms:modified>
</cp:coreProperties>
</file>