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2F7" w:rsidRDefault="00F152F7" w:rsidP="00F152F7">
      <w:pPr>
        <w:rPr>
          <w:rFonts w:eastAsia="Calibri"/>
        </w:rPr>
      </w:pPr>
    </w:p>
    <w:p w:rsidR="00F152F7" w:rsidRPr="00F152F7" w:rsidRDefault="00F152F7" w:rsidP="00F152F7">
      <w:pPr>
        <w:rPr>
          <w:rFonts w:eastAsia="Calibri"/>
          <w:b/>
        </w:rPr>
      </w:pPr>
      <w:r w:rsidRPr="00F152F7">
        <w:rPr>
          <w:rFonts w:eastAsia="Calibri"/>
          <w:b/>
        </w:rPr>
        <w:t xml:space="preserve">Section 350.170  Proposed </w:t>
      </w:r>
      <w:r w:rsidR="004C4EC3">
        <w:rPr>
          <w:rFonts w:eastAsia="Calibri"/>
          <w:b/>
        </w:rPr>
        <w:t>P</w:t>
      </w:r>
      <w:r w:rsidRPr="00F152F7">
        <w:rPr>
          <w:rFonts w:eastAsia="Calibri"/>
          <w:b/>
        </w:rPr>
        <w:t xml:space="preserve">enalties </w:t>
      </w:r>
    </w:p>
    <w:p w:rsidR="00F152F7" w:rsidRPr="00F152F7" w:rsidRDefault="00F152F7" w:rsidP="00F152F7">
      <w:pPr>
        <w:rPr>
          <w:rFonts w:eastAsia="Calibri"/>
        </w:rPr>
      </w:pPr>
      <w:bookmarkStart w:id="0" w:name="wp1052913"/>
      <w:bookmarkStart w:id="1" w:name="wp1052911"/>
      <w:bookmarkEnd w:id="0"/>
      <w:bookmarkEnd w:id="1"/>
    </w:p>
    <w:p w:rsidR="00F152F7" w:rsidRDefault="00F152F7" w:rsidP="00F152F7">
      <w:pPr>
        <w:ind w:left="1440" w:hanging="720"/>
        <w:rPr>
          <w:rFonts w:eastAsia="Calibri"/>
        </w:rPr>
      </w:pPr>
      <w:bookmarkStart w:id="2" w:name="wp1052912"/>
      <w:bookmarkEnd w:id="2"/>
      <w:r>
        <w:rPr>
          <w:rFonts w:eastAsia="Calibri"/>
        </w:rPr>
        <w:t>a)</w:t>
      </w:r>
      <w:r>
        <w:rPr>
          <w:rFonts w:eastAsia="Calibri"/>
        </w:rPr>
        <w:tab/>
      </w:r>
      <w:r w:rsidRPr="00F152F7">
        <w:rPr>
          <w:rFonts w:eastAsia="Calibri"/>
        </w:rPr>
        <w:t xml:space="preserve">After, or concurrent with, the issuance of a citation, and within a reasonable time after the termination of the inspection, the Division Manager shall notify the employer by certified mail or by personal service by the Enforcement Inspector of the proposed penalty under </w:t>
      </w:r>
      <w:r w:rsidR="004C4EC3">
        <w:rPr>
          <w:rFonts w:eastAsia="Calibri"/>
        </w:rPr>
        <w:t>S</w:t>
      </w:r>
      <w:r w:rsidRPr="00F152F7">
        <w:rPr>
          <w:rFonts w:eastAsia="Calibri"/>
        </w:rPr>
        <w:t xml:space="preserve">ection </w:t>
      </w:r>
      <w:r w:rsidR="00106F8D">
        <w:rPr>
          <w:rFonts w:eastAsia="Calibri"/>
        </w:rPr>
        <w:t>85</w:t>
      </w:r>
      <w:r w:rsidRPr="00F152F7">
        <w:rPr>
          <w:rFonts w:eastAsia="Calibri"/>
        </w:rPr>
        <w:t xml:space="preserve"> of the Act or that no penalty is being proposed. Any notice of proposed penalty shall state that the proposed penalty </w:t>
      </w:r>
      <w:r w:rsidR="004C4EC3">
        <w:rPr>
          <w:rFonts w:eastAsia="Calibri"/>
        </w:rPr>
        <w:t>is the final order</w:t>
      </w:r>
      <w:r w:rsidRPr="00F152F7">
        <w:rPr>
          <w:rFonts w:eastAsia="Calibri"/>
        </w:rPr>
        <w:t xml:space="preserve"> of the Director of Labor and not subject to review by any court or agency unless, within 15 working days from the date of receipt of </w:t>
      </w:r>
      <w:r w:rsidR="004C4EC3">
        <w:rPr>
          <w:rFonts w:eastAsia="Calibri"/>
        </w:rPr>
        <w:t>the</w:t>
      </w:r>
      <w:r w:rsidRPr="00F152F7">
        <w:rPr>
          <w:rFonts w:eastAsia="Calibri"/>
        </w:rPr>
        <w:t xml:space="preserve"> notice, the employer notifies the Division Manager in writing </w:t>
      </w:r>
      <w:r w:rsidR="00322020">
        <w:rPr>
          <w:rFonts w:eastAsia="Calibri"/>
        </w:rPr>
        <w:t>of the employer's intention</w:t>
      </w:r>
      <w:r w:rsidRPr="00F152F7">
        <w:rPr>
          <w:rFonts w:eastAsia="Calibri"/>
        </w:rPr>
        <w:t xml:space="preserve"> to contest the citation or the notification of proposed penalty before an Administrative Law Judge.</w:t>
      </w:r>
    </w:p>
    <w:p w:rsidR="00F152F7" w:rsidRPr="00F152F7" w:rsidRDefault="00F152F7" w:rsidP="007742CF">
      <w:pPr>
        <w:rPr>
          <w:rFonts w:eastAsia="Calibri"/>
        </w:rPr>
      </w:pPr>
    </w:p>
    <w:p w:rsidR="00F152F7" w:rsidRDefault="00F152F7" w:rsidP="00F152F7">
      <w:pPr>
        <w:ind w:left="1440" w:hanging="720"/>
        <w:rPr>
          <w:rFonts w:eastAsia="Calibri"/>
        </w:rPr>
      </w:pPr>
      <w:bookmarkStart w:id="3" w:name="wp1052916"/>
      <w:bookmarkStart w:id="4" w:name="wp1052914"/>
      <w:bookmarkStart w:id="5" w:name="wp1052915"/>
      <w:bookmarkEnd w:id="3"/>
      <w:bookmarkEnd w:id="4"/>
      <w:bookmarkEnd w:id="5"/>
      <w:r>
        <w:rPr>
          <w:rFonts w:eastAsia="Calibri"/>
        </w:rPr>
        <w:t>b)</w:t>
      </w:r>
      <w:r>
        <w:rPr>
          <w:rFonts w:eastAsia="Calibri"/>
        </w:rPr>
        <w:tab/>
      </w:r>
      <w:r w:rsidRPr="00F152F7">
        <w:rPr>
          <w:rFonts w:eastAsia="Calibri"/>
        </w:rPr>
        <w:t xml:space="preserve">The Division Manager shall determine the amount of any proposed penalty, giving due consideration to the appropriateness of the penalty with respect to the size of the business of the employer being charged, the gravity of the violation, the good faith of the employer, and the history of previous violations, in accordance with </w:t>
      </w:r>
      <w:r w:rsidR="004C4EC3">
        <w:rPr>
          <w:rFonts w:eastAsia="Calibri"/>
        </w:rPr>
        <w:t>S</w:t>
      </w:r>
      <w:r w:rsidRPr="00F152F7">
        <w:rPr>
          <w:rFonts w:eastAsia="Calibri"/>
        </w:rPr>
        <w:t xml:space="preserve">ection </w:t>
      </w:r>
      <w:r w:rsidR="00106F8D">
        <w:rPr>
          <w:rFonts w:eastAsia="Calibri"/>
        </w:rPr>
        <w:t>85</w:t>
      </w:r>
      <w:r w:rsidRPr="00F152F7">
        <w:rPr>
          <w:rFonts w:eastAsia="Calibri"/>
        </w:rPr>
        <w:t xml:space="preserve"> of the Act.</w:t>
      </w:r>
    </w:p>
    <w:p w:rsidR="00F152F7" w:rsidRPr="00F152F7" w:rsidRDefault="00F152F7" w:rsidP="007742CF">
      <w:pPr>
        <w:rPr>
          <w:rFonts w:eastAsia="Calibri"/>
        </w:rPr>
      </w:pPr>
    </w:p>
    <w:p w:rsidR="00F152F7" w:rsidRDefault="00F152F7" w:rsidP="00F152F7">
      <w:pPr>
        <w:ind w:left="1440" w:hanging="720"/>
        <w:rPr>
          <w:rFonts w:eastAsia="Calibri"/>
        </w:rPr>
      </w:pPr>
      <w:bookmarkStart w:id="6" w:name="wp1052919"/>
      <w:bookmarkStart w:id="7" w:name="wp1052917"/>
      <w:bookmarkStart w:id="8" w:name="wp1052918"/>
      <w:bookmarkEnd w:id="6"/>
      <w:bookmarkEnd w:id="7"/>
      <w:bookmarkEnd w:id="8"/>
      <w:r>
        <w:rPr>
          <w:rFonts w:eastAsia="Calibri"/>
        </w:rPr>
        <w:t>c)</w:t>
      </w:r>
      <w:r>
        <w:rPr>
          <w:rFonts w:eastAsia="Calibri"/>
        </w:rPr>
        <w:tab/>
      </w:r>
      <w:r w:rsidRPr="00F152F7">
        <w:rPr>
          <w:rFonts w:eastAsia="Calibri"/>
        </w:rPr>
        <w:t>Appropriate penalties may be proposed with respect to an alleged violation even though</w:t>
      </w:r>
      <w:r w:rsidR="0037084E">
        <w:rPr>
          <w:rFonts w:eastAsia="Calibri"/>
        </w:rPr>
        <w:t>,</w:t>
      </w:r>
      <w:r w:rsidRPr="00F152F7">
        <w:rPr>
          <w:rFonts w:eastAsia="Calibri"/>
        </w:rPr>
        <w:t xml:space="preserve"> after being informed of </w:t>
      </w:r>
      <w:r w:rsidR="004C4EC3">
        <w:rPr>
          <w:rFonts w:eastAsia="Calibri"/>
        </w:rPr>
        <w:t>the</w:t>
      </w:r>
      <w:r w:rsidRPr="00F152F7">
        <w:rPr>
          <w:rFonts w:eastAsia="Calibri"/>
        </w:rPr>
        <w:t xml:space="preserve"> alleged violation by the Inspector, the employer immediately abates, or initiates steps to abate, </w:t>
      </w:r>
      <w:r w:rsidR="004C4EC3">
        <w:rPr>
          <w:rFonts w:eastAsia="Calibri"/>
        </w:rPr>
        <w:t>the</w:t>
      </w:r>
      <w:r w:rsidRPr="00F152F7">
        <w:rPr>
          <w:rFonts w:eastAsia="Calibri"/>
        </w:rPr>
        <w:t xml:space="preserve"> alleged violation.</w:t>
      </w:r>
    </w:p>
    <w:p w:rsidR="00106F8D" w:rsidRDefault="00106F8D" w:rsidP="007742CF">
      <w:pPr>
        <w:rPr>
          <w:rFonts w:eastAsia="Calibri"/>
        </w:rPr>
      </w:pPr>
      <w:bookmarkStart w:id="9" w:name="_GoBack"/>
      <w:bookmarkEnd w:id="9"/>
    </w:p>
    <w:p w:rsidR="00106F8D" w:rsidRPr="00F152F7" w:rsidRDefault="00106F8D" w:rsidP="00F152F7">
      <w:pPr>
        <w:ind w:left="1440" w:hanging="720"/>
        <w:rPr>
          <w:rFonts w:eastAsia="Calibri"/>
        </w:rPr>
      </w:pPr>
      <w:r w:rsidRPr="00106F8D">
        <w:rPr>
          <w:rFonts w:eastAsia="Calibri"/>
        </w:rPr>
        <w:t>(Source:  Amended at 4</w:t>
      </w:r>
      <w:r w:rsidR="00D90785">
        <w:rPr>
          <w:rFonts w:eastAsia="Calibri"/>
        </w:rPr>
        <w:t>6</w:t>
      </w:r>
      <w:r w:rsidRPr="00106F8D">
        <w:rPr>
          <w:rFonts w:eastAsia="Calibri"/>
        </w:rPr>
        <w:t xml:space="preserve"> Ill. Reg. </w:t>
      </w:r>
      <w:r w:rsidR="009D233E">
        <w:rPr>
          <w:rFonts w:eastAsia="Calibri"/>
        </w:rPr>
        <w:t>3518</w:t>
      </w:r>
      <w:r w:rsidRPr="00106F8D">
        <w:rPr>
          <w:rFonts w:eastAsia="Calibri"/>
        </w:rPr>
        <w:t xml:space="preserve">, effective </w:t>
      </w:r>
      <w:r w:rsidR="009D233E">
        <w:rPr>
          <w:rFonts w:eastAsia="Calibri"/>
        </w:rPr>
        <w:t>February 15, 2022</w:t>
      </w:r>
      <w:r w:rsidRPr="00106F8D">
        <w:rPr>
          <w:rFonts w:eastAsia="Calibri"/>
        </w:rPr>
        <w:t>)</w:t>
      </w:r>
    </w:p>
    <w:sectPr w:rsidR="00106F8D" w:rsidRPr="00F152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10F" w:rsidRDefault="0085110F">
      <w:r>
        <w:separator/>
      </w:r>
    </w:p>
  </w:endnote>
  <w:endnote w:type="continuationSeparator" w:id="0">
    <w:p w:rsidR="0085110F" w:rsidRDefault="0085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10F" w:rsidRDefault="0085110F">
      <w:r>
        <w:separator/>
      </w:r>
    </w:p>
  </w:footnote>
  <w:footnote w:type="continuationSeparator" w:id="0">
    <w:p w:rsidR="0085110F" w:rsidRDefault="00851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10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F8D"/>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020"/>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084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4EC3"/>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42CF"/>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110F"/>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33E"/>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785"/>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2F7"/>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6ED5"/>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6B06F8-ABFB-486D-A957-816DC2EC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1239</Characters>
  <Application>Microsoft Office Word</Application>
  <DocSecurity>0</DocSecurity>
  <Lines>10</Lines>
  <Paragraphs>2</Paragraphs>
  <ScaleCrop>false</ScaleCrop>
  <Company>Illinois General Assembly</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2021-12-20T20:14:00Z</dcterms:created>
  <dcterms:modified xsi:type="dcterms:W3CDTF">2022-03-04T17:32:00Z</dcterms:modified>
</cp:coreProperties>
</file>