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411" w:rsidRDefault="00FD0411" w:rsidP="00FD0411">
      <w:pPr>
        <w:rPr>
          <w:rFonts w:eastAsia="Calibri"/>
        </w:rPr>
      </w:pPr>
    </w:p>
    <w:p w:rsidR="00FD0411" w:rsidRPr="00FD0411" w:rsidRDefault="00FD0411" w:rsidP="00FD0411">
      <w:pPr>
        <w:rPr>
          <w:rFonts w:eastAsia="Calibri"/>
          <w:b/>
        </w:rPr>
      </w:pPr>
      <w:r w:rsidRPr="00FD0411">
        <w:rPr>
          <w:rFonts w:eastAsia="Calibri"/>
          <w:b/>
        </w:rPr>
        <w:t xml:space="preserve">Section 350.70  Advance </w:t>
      </w:r>
      <w:r w:rsidR="00146679">
        <w:rPr>
          <w:rFonts w:eastAsia="Calibri"/>
          <w:b/>
        </w:rPr>
        <w:t>N</w:t>
      </w:r>
      <w:r w:rsidRPr="00FD0411">
        <w:rPr>
          <w:rFonts w:eastAsia="Calibri"/>
          <w:b/>
        </w:rPr>
        <w:t xml:space="preserve">otice of </w:t>
      </w:r>
      <w:r w:rsidR="00146679">
        <w:rPr>
          <w:rFonts w:eastAsia="Calibri"/>
          <w:b/>
        </w:rPr>
        <w:t>I</w:t>
      </w:r>
      <w:r w:rsidRPr="00FD0411">
        <w:rPr>
          <w:rFonts w:eastAsia="Calibri"/>
          <w:b/>
        </w:rPr>
        <w:t xml:space="preserve">nspections </w:t>
      </w:r>
    </w:p>
    <w:p w:rsidR="00FD0411" w:rsidRPr="00FD0411" w:rsidRDefault="00FD0411" w:rsidP="00FD0411">
      <w:pPr>
        <w:rPr>
          <w:rFonts w:eastAsia="Calibri"/>
        </w:rPr>
      </w:pPr>
      <w:bookmarkStart w:id="0" w:name="wp1052709"/>
      <w:bookmarkStart w:id="1" w:name="wp1052707"/>
      <w:bookmarkEnd w:id="0"/>
      <w:bookmarkEnd w:id="1"/>
    </w:p>
    <w:p w:rsidR="00FD0411" w:rsidRDefault="00FD0411" w:rsidP="00FD0411">
      <w:pPr>
        <w:ind w:left="1440" w:hanging="720"/>
        <w:rPr>
          <w:rFonts w:eastAsia="Calibri"/>
        </w:rPr>
      </w:pPr>
      <w:bookmarkStart w:id="2" w:name="wp1052708"/>
      <w:bookmarkEnd w:id="2"/>
      <w:r>
        <w:rPr>
          <w:rFonts w:eastAsia="Calibri"/>
        </w:rPr>
        <w:t>a)</w:t>
      </w:r>
      <w:r>
        <w:rPr>
          <w:rFonts w:eastAsia="Calibri"/>
        </w:rPr>
        <w:tab/>
      </w:r>
      <w:r w:rsidRPr="00FD0411">
        <w:rPr>
          <w:rFonts w:eastAsia="Calibri"/>
        </w:rPr>
        <w:t xml:space="preserve">Advance notice of inspections may not be given, except in the following situations: </w:t>
      </w:r>
      <w:bookmarkStart w:id="3" w:name="wp1052712"/>
      <w:bookmarkStart w:id="4" w:name="wp1052710"/>
      <w:bookmarkStart w:id="5" w:name="wp1052711"/>
      <w:bookmarkEnd w:id="3"/>
      <w:bookmarkEnd w:id="4"/>
      <w:bookmarkEnd w:id="5"/>
    </w:p>
    <w:p w:rsidR="00FD0411" w:rsidRPr="00FD0411" w:rsidRDefault="00FD0411" w:rsidP="00FD0411">
      <w:pPr>
        <w:rPr>
          <w:rFonts w:eastAsia="Calibri"/>
        </w:rPr>
      </w:pPr>
    </w:p>
    <w:p w:rsidR="00FD0411" w:rsidRDefault="00FD0411" w:rsidP="00FD0411">
      <w:pPr>
        <w:ind w:left="2160" w:hanging="720"/>
        <w:rPr>
          <w:rFonts w:eastAsia="Calibri"/>
        </w:rPr>
      </w:pPr>
      <w:r>
        <w:rPr>
          <w:rFonts w:eastAsia="Calibri"/>
        </w:rPr>
        <w:t>1)</w:t>
      </w:r>
      <w:r>
        <w:rPr>
          <w:rFonts w:eastAsia="Calibri"/>
        </w:rPr>
        <w:tab/>
      </w:r>
      <w:r w:rsidRPr="00FD0411">
        <w:rPr>
          <w:rFonts w:eastAsia="Calibri"/>
        </w:rPr>
        <w:t>In cases of apparent imminent danger, to enable the employer to abate the danger as quickly as possible;</w:t>
      </w:r>
      <w:bookmarkStart w:id="6" w:name="wp1052715"/>
      <w:bookmarkStart w:id="7" w:name="wp1052713"/>
      <w:bookmarkStart w:id="8" w:name="wp1052714"/>
      <w:bookmarkEnd w:id="6"/>
      <w:bookmarkEnd w:id="7"/>
      <w:bookmarkEnd w:id="8"/>
    </w:p>
    <w:p w:rsidR="00FD0411" w:rsidRPr="00FD0411" w:rsidRDefault="00FD0411" w:rsidP="00D71C83">
      <w:pPr>
        <w:rPr>
          <w:rFonts w:eastAsia="Calibri"/>
        </w:rPr>
      </w:pPr>
    </w:p>
    <w:p w:rsidR="00FD0411" w:rsidRDefault="00FD0411" w:rsidP="00FD0411">
      <w:pPr>
        <w:ind w:left="2160" w:hanging="720"/>
        <w:rPr>
          <w:rFonts w:eastAsia="Calibri"/>
        </w:rPr>
      </w:pPr>
      <w:r>
        <w:rPr>
          <w:rFonts w:eastAsia="Calibri"/>
        </w:rPr>
        <w:t>2)</w:t>
      </w:r>
      <w:r>
        <w:rPr>
          <w:rFonts w:eastAsia="Calibri"/>
        </w:rPr>
        <w:tab/>
      </w:r>
      <w:r w:rsidRPr="00FD0411">
        <w:rPr>
          <w:rFonts w:eastAsia="Calibri"/>
        </w:rPr>
        <w:t xml:space="preserve">In circumstances </w:t>
      </w:r>
      <w:r w:rsidR="00146679">
        <w:rPr>
          <w:rFonts w:eastAsia="Calibri"/>
        </w:rPr>
        <w:t>in which</w:t>
      </w:r>
      <w:r w:rsidRPr="00FD0411">
        <w:rPr>
          <w:rFonts w:eastAsia="Calibri"/>
        </w:rPr>
        <w:t xml:space="preserve"> the inspection can most effectively be conducted after regular business hours or </w:t>
      </w:r>
      <w:r w:rsidR="00146679">
        <w:rPr>
          <w:rFonts w:eastAsia="Calibri"/>
        </w:rPr>
        <w:t>when</w:t>
      </w:r>
      <w:r w:rsidRPr="00FD0411">
        <w:rPr>
          <w:rFonts w:eastAsia="Calibri"/>
        </w:rPr>
        <w:t xml:space="preserve"> special preparations are necessary for an inspection;</w:t>
      </w:r>
      <w:bookmarkStart w:id="9" w:name="wp1052718"/>
      <w:bookmarkStart w:id="10" w:name="wp1052716"/>
      <w:bookmarkStart w:id="11" w:name="wp1052717"/>
      <w:bookmarkEnd w:id="9"/>
      <w:bookmarkEnd w:id="10"/>
      <w:bookmarkEnd w:id="11"/>
    </w:p>
    <w:p w:rsidR="00FD0411" w:rsidRPr="00FD0411" w:rsidRDefault="00FD0411" w:rsidP="00D71C83">
      <w:pPr>
        <w:rPr>
          <w:rFonts w:eastAsia="Calibri"/>
        </w:rPr>
      </w:pPr>
    </w:p>
    <w:p w:rsidR="00FD0411" w:rsidRDefault="00FD0411" w:rsidP="00FD0411">
      <w:pPr>
        <w:ind w:left="2160" w:hanging="720"/>
        <w:rPr>
          <w:rFonts w:eastAsia="Calibri"/>
        </w:rPr>
      </w:pPr>
      <w:r>
        <w:rPr>
          <w:rFonts w:eastAsia="Calibri"/>
        </w:rPr>
        <w:t>3)</w:t>
      </w:r>
      <w:r>
        <w:rPr>
          <w:rFonts w:eastAsia="Calibri"/>
        </w:rPr>
        <w:tab/>
      </w:r>
      <w:r w:rsidR="00146679">
        <w:rPr>
          <w:rFonts w:eastAsia="Calibri"/>
        </w:rPr>
        <w:t>When</w:t>
      </w:r>
      <w:r w:rsidRPr="00FD0411">
        <w:rPr>
          <w:rFonts w:eastAsia="Calibri"/>
        </w:rPr>
        <w:t xml:space="preserve"> necessary to assure the presence of representatives of the employer and employees or the appropriate personnel needed to aid in the inspection and </w:t>
      </w:r>
      <w:bookmarkStart w:id="12" w:name="wp1052721"/>
      <w:bookmarkStart w:id="13" w:name="wp1052719"/>
      <w:bookmarkStart w:id="14" w:name="wp1052720"/>
      <w:bookmarkEnd w:id="12"/>
      <w:bookmarkEnd w:id="13"/>
      <w:bookmarkEnd w:id="14"/>
      <w:r>
        <w:rPr>
          <w:rFonts w:eastAsia="Calibri"/>
        </w:rPr>
        <w:t>i</w:t>
      </w:r>
      <w:r w:rsidRPr="00FD0411">
        <w:rPr>
          <w:rFonts w:eastAsia="Calibri"/>
        </w:rPr>
        <w:t xml:space="preserve">n other circumstances </w:t>
      </w:r>
      <w:r w:rsidR="00146679">
        <w:rPr>
          <w:rFonts w:eastAsia="Calibri"/>
        </w:rPr>
        <w:t>in which</w:t>
      </w:r>
      <w:r w:rsidRPr="00FD0411">
        <w:rPr>
          <w:rFonts w:eastAsia="Calibri"/>
        </w:rPr>
        <w:t xml:space="preserve"> the Division Manager determines that the giving of advance notice would enhance the probability of an effective and thorough inspection.</w:t>
      </w:r>
    </w:p>
    <w:p w:rsidR="00FD0411" w:rsidRPr="00FD0411" w:rsidRDefault="00FD0411" w:rsidP="00FD0411">
      <w:pPr>
        <w:rPr>
          <w:rFonts w:eastAsia="Calibri"/>
        </w:rPr>
      </w:pPr>
      <w:r w:rsidRPr="00FD0411">
        <w:rPr>
          <w:rFonts w:eastAsia="Calibri"/>
        </w:rPr>
        <w:t xml:space="preserve"> </w:t>
      </w:r>
    </w:p>
    <w:p w:rsidR="00FD0411" w:rsidRDefault="00FD0411" w:rsidP="00FD0411">
      <w:pPr>
        <w:ind w:left="1440" w:hanging="720"/>
        <w:rPr>
          <w:rFonts w:eastAsia="Calibri"/>
        </w:rPr>
      </w:pPr>
      <w:bookmarkStart w:id="15" w:name="wp1052724"/>
      <w:bookmarkStart w:id="16" w:name="wp1052722"/>
      <w:bookmarkStart w:id="17" w:name="wp1052723"/>
      <w:bookmarkEnd w:id="15"/>
      <w:bookmarkEnd w:id="16"/>
      <w:bookmarkEnd w:id="17"/>
      <w:r>
        <w:rPr>
          <w:rFonts w:eastAsia="Calibri"/>
        </w:rPr>
        <w:t>b)</w:t>
      </w:r>
      <w:r>
        <w:rPr>
          <w:rFonts w:eastAsia="Calibri"/>
        </w:rPr>
        <w:tab/>
      </w:r>
      <w:r w:rsidRPr="00FD0411">
        <w:rPr>
          <w:rFonts w:eastAsia="Calibri"/>
        </w:rPr>
        <w:t xml:space="preserve">In the situations described in </w:t>
      </w:r>
      <w:r w:rsidR="00146679">
        <w:rPr>
          <w:rFonts w:eastAsia="Calibri"/>
        </w:rPr>
        <w:t>subsection</w:t>
      </w:r>
      <w:r w:rsidRPr="00FD0411">
        <w:rPr>
          <w:rFonts w:eastAsia="Calibri"/>
        </w:rPr>
        <w:t xml:space="preserve"> (a), advance notice of inspections may be given only if authorized by the Division Manager, except that</w:t>
      </w:r>
      <w:r w:rsidR="00146679">
        <w:rPr>
          <w:rFonts w:eastAsia="Calibri"/>
        </w:rPr>
        <w:t>,</w:t>
      </w:r>
      <w:r w:rsidRPr="00FD0411">
        <w:rPr>
          <w:rFonts w:eastAsia="Calibri"/>
        </w:rPr>
        <w:t xml:space="preserve"> in cases of apparent imminent danger, advance notice may be given by the Enforcement Inspector without such authorization if the Division Manager </w:t>
      </w:r>
      <w:r w:rsidR="00A2486E">
        <w:rPr>
          <w:rFonts w:eastAsia="Calibri"/>
        </w:rPr>
        <w:t xml:space="preserve">or Regional Enforcement Manager </w:t>
      </w:r>
      <w:r w:rsidRPr="00FD0411">
        <w:rPr>
          <w:rFonts w:eastAsia="Calibri"/>
        </w:rPr>
        <w:t>is not immediately available. When advance notice is given, it shall be the employer</w:t>
      </w:r>
      <w:r>
        <w:rPr>
          <w:rFonts w:eastAsia="Calibri"/>
        </w:rPr>
        <w:t>'</w:t>
      </w:r>
      <w:r w:rsidRPr="00FD0411">
        <w:rPr>
          <w:rFonts w:eastAsia="Calibri"/>
        </w:rPr>
        <w:t xml:space="preserve">s responsibility </w:t>
      </w:r>
      <w:r w:rsidR="005F361D">
        <w:rPr>
          <w:rFonts w:eastAsia="Calibri"/>
        </w:rPr>
        <w:t xml:space="preserve">to </w:t>
      </w:r>
      <w:r w:rsidRPr="00FD0411">
        <w:rPr>
          <w:rFonts w:eastAsia="Calibri"/>
        </w:rPr>
        <w:t xml:space="preserve">promptly notify the authorized representative of employees of the inspection, if the identity of </w:t>
      </w:r>
      <w:r w:rsidR="00D169B3">
        <w:rPr>
          <w:rFonts w:eastAsia="Calibri"/>
        </w:rPr>
        <w:t>the</w:t>
      </w:r>
      <w:r w:rsidRPr="00FD0411">
        <w:rPr>
          <w:rFonts w:eastAsia="Calibri"/>
        </w:rPr>
        <w:t xml:space="preserve"> representative is known to the employer. Upon the request of the employer, the Inspector will inform the authorized representative of employees of the inspection, provided that the employer furnishes the Inspector with the identity of </w:t>
      </w:r>
      <w:r w:rsidR="002D2C1F">
        <w:rPr>
          <w:rFonts w:eastAsia="Calibri"/>
        </w:rPr>
        <w:t>the</w:t>
      </w:r>
      <w:r w:rsidRPr="00FD0411">
        <w:rPr>
          <w:rFonts w:eastAsia="Calibri"/>
        </w:rPr>
        <w:t xml:space="preserve"> representative and with other information as is necessary to enable </w:t>
      </w:r>
      <w:r w:rsidR="00D169B3">
        <w:rPr>
          <w:rFonts w:eastAsia="Calibri"/>
        </w:rPr>
        <w:t>the Inspector</w:t>
      </w:r>
      <w:r w:rsidR="002D2C1F">
        <w:rPr>
          <w:rFonts w:eastAsia="Calibri"/>
        </w:rPr>
        <w:t xml:space="preserve"> </w:t>
      </w:r>
      <w:r w:rsidR="0075253B">
        <w:rPr>
          <w:rFonts w:eastAsia="Calibri"/>
        </w:rPr>
        <w:t xml:space="preserve">to </w:t>
      </w:r>
      <w:r w:rsidRPr="00FD0411">
        <w:rPr>
          <w:rFonts w:eastAsia="Calibri"/>
        </w:rPr>
        <w:t xml:space="preserve">promptly inform </w:t>
      </w:r>
      <w:r w:rsidR="002D2C1F">
        <w:rPr>
          <w:rFonts w:eastAsia="Calibri"/>
        </w:rPr>
        <w:t>the</w:t>
      </w:r>
      <w:r w:rsidRPr="00FD0411">
        <w:rPr>
          <w:rFonts w:eastAsia="Calibri"/>
        </w:rPr>
        <w:t xml:space="preserve"> representative of the inspection. An employer who fails to comply with </w:t>
      </w:r>
      <w:r w:rsidR="00D169B3">
        <w:rPr>
          <w:rFonts w:eastAsia="Calibri"/>
        </w:rPr>
        <w:t>their</w:t>
      </w:r>
      <w:r w:rsidRPr="00FD0411">
        <w:rPr>
          <w:rFonts w:eastAsia="Calibri"/>
        </w:rPr>
        <w:t xml:space="preserve"> obligation </w:t>
      </w:r>
      <w:r w:rsidR="00D169B3">
        <w:rPr>
          <w:rFonts w:eastAsia="Calibri"/>
        </w:rPr>
        <w:t>to</w:t>
      </w:r>
      <w:r w:rsidRPr="00FD0411">
        <w:rPr>
          <w:rFonts w:eastAsia="Calibri"/>
        </w:rPr>
        <w:t xml:space="preserve"> promptly inform the authorized representative of employees of the inspection</w:t>
      </w:r>
      <w:r w:rsidR="00294C78">
        <w:rPr>
          <w:rFonts w:eastAsia="Calibri"/>
        </w:rPr>
        <w:t>,</w:t>
      </w:r>
      <w:r w:rsidRPr="00FD0411">
        <w:rPr>
          <w:rFonts w:eastAsia="Calibri"/>
        </w:rPr>
        <w:t xml:space="preserve"> or to furnish information necessary to enable the Inspector</w:t>
      </w:r>
      <w:r w:rsidR="002D2C1F">
        <w:rPr>
          <w:rFonts w:eastAsia="Calibri"/>
        </w:rPr>
        <w:t xml:space="preserve"> </w:t>
      </w:r>
      <w:r w:rsidR="00D412FB">
        <w:rPr>
          <w:rFonts w:eastAsia="Calibri"/>
        </w:rPr>
        <w:t xml:space="preserve">to </w:t>
      </w:r>
      <w:r w:rsidRPr="00FD0411">
        <w:rPr>
          <w:rFonts w:eastAsia="Calibri"/>
        </w:rPr>
        <w:t xml:space="preserve">promptly inform </w:t>
      </w:r>
      <w:r w:rsidR="002D2C1F">
        <w:rPr>
          <w:rFonts w:eastAsia="Calibri"/>
        </w:rPr>
        <w:t>the</w:t>
      </w:r>
      <w:r w:rsidRPr="00FD0411">
        <w:rPr>
          <w:rFonts w:eastAsia="Calibri"/>
        </w:rPr>
        <w:t xml:space="preserve"> representative of the inspection, may be subject to citation and penalty. Advance notice in any of the situations described in </w:t>
      </w:r>
      <w:r w:rsidR="002D2C1F">
        <w:rPr>
          <w:rFonts w:eastAsia="Calibri"/>
        </w:rPr>
        <w:t>subsection</w:t>
      </w:r>
      <w:r w:rsidRPr="00FD0411">
        <w:rPr>
          <w:rFonts w:eastAsia="Calibri"/>
        </w:rPr>
        <w:t xml:space="preserve"> (a) shall not be given more than 24 hours before the inspection is scheduled to be conducted, except in apparent</w:t>
      </w:r>
      <w:r w:rsidR="009E426F">
        <w:rPr>
          <w:rFonts w:eastAsia="Calibri"/>
        </w:rPr>
        <w:t>,</w:t>
      </w:r>
      <w:r w:rsidR="005F361D">
        <w:rPr>
          <w:rFonts w:eastAsia="Calibri"/>
        </w:rPr>
        <w:t xml:space="preserve"> immin</w:t>
      </w:r>
      <w:r w:rsidR="00BF42F8">
        <w:rPr>
          <w:rFonts w:eastAsia="Calibri"/>
        </w:rPr>
        <w:t>ently</w:t>
      </w:r>
      <w:r w:rsidR="005F361D">
        <w:rPr>
          <w:rFonts w:eastAsia="Calibri"/>
        </w:rPr>
        <w:t xml:space="preserve"> dangerous</w:t>
      </w:r>
      <w:r w:rsidRPr="00FD0411">
        <w:rPr>
          <w:rFonts w:eastAsia="Calibri"/>
        </w:rPr>
        <w:t xml:space="preserve"> situations and in other unusual circumstances. </w:t>
      </w:r>
    </w:p>
    <w:p w:rsidR="00FD0411" w:rsidRPr="00FD0411" w:rsidRDefault="00FD0411" w:rsidP="00FD0411">
      <w:pPr>
        <w:rPr>
          <w:rFonts w:eastAsia="Calibri"/>
        </w:rPr>
      </w:pPr>
      <w:bookmarkStart w:id="18" w:name="_GoBack"/>
      <w:bookmarkEnd w:id="18"/>
    </w:p>
    <w:p w:rsidR="00FD0411" w:rsidRDefault="00FD0411" w:rsidP="00FD0411">
      <w:pPr>
        <w:ind w:left="1440" w:hanging="720"/>
        <w:rPr>
          <w:rFonts w:eastAsia="Calibri"/>
        </w:rPr>
      </w:pPr>
      <w:bookmarkStart w:id="19" w:name="wp1052727"/>
      <w:bookmarkStart w:id="20" w:name="wp1052725"/>
      <w:bookmarkStart w:id="21" w:name="wp1052726"/>
      <w:bookmarkEnd w:id="19"/>
      <w:bookmarkEnd w:id="20"/>
      <w:bookmarkEnd w:id="21"/>
      <w:r>
        <w:rPr>
          <w:rFonts w:eastAsia="Calibri"/>
        </w:rPr>
        <w:t>c)</w:t>
      </w:r>
      <w:r>
        <w:rPr>
          <w:rFonts w:eastAsia="Calibri"/>
        </w:rPr>
        <w:tab/>
      </w:r>
      <w:r w:rsidR="002D2C1F">
        <w:rPr>
          <w:rFonts w:eastAsia="Calibri"/>
        </w:rPr>
        <w:t xml:space="preserve">Section </w:t>
      </w:r>
      <w:r w:rsidR="00A2486E">
        <w:rPr>
          <w:rFonts w:eastAsia="Calibri"/>
        </w:rPr>
        <w:t>120</w:t>
      </w:r>
      <w:r w:rsidR="002D2C1F">
        <w:rPr>
          <w:rFonts w:eastAsia="Calibri"/>
        </w:rPr>
        <w:t xml:space="preserve"> of the</w:t>
      </w:r>
      <w:r w:rsidRPr="00FD0411">
        <w:rPr>
          <w:rFonts w:eastAsia="Calibri"/>
        </w:rPr>
        <w:t xml:space="preserve"> Act provides that any person who gives advance notice of any inspection to be conducted under the Act, without authority from the Director or </w:t>
      </w:r>
      <w:r w:rsidR="00D169B3">
        <w:rPr>
          <w:rFonts w:eastAsia="Calibri"/>
        </w:rPr>
        <w:t>their</w:t>
      </w:r>
      <w:r w:rsidR="002D2C1F">
        <w:rPr>
          <w:rFonts w:eastAsia="Calibri"/>
        </w:rPr>
        <w:t xml:space="preserve"> </w:t>
      </w:r>
      <w:r w:rsidRPr="00FD0411">
        <w:rPr>
          <w:rFonts w:eastAsia="Calibri"/>
        </w:rPr>
        <w:t xml:space="preserve">designees, shall have committed a Class B misdemeanor and </w:t>
      </w:r>
      <w:r w:rsidR="002D2C1F">
        <w:rPr>
          <w:rFonts w:eastAsia="Calibri"/>
        </w:rPr>
        <w:t xml:space="preserve">shall be </w:t>
      </w:r>
      <w:r w:rsidRPr="00FD0411">
        <w:rPr>
          <w:rFonts w:eastAsia="Calibri"/>
        </w:rPr>
        <w:t xml:space="preserve">subject to all repercussions, if convicted. </w:t>
      </w:r>
    </w:p>
    <w:p w:rsidR="00A2486E" w:rsidRDefault="00A2486E" w:rsidP="00D71C83">
      <w:pPr>
        <w:rPr>
          <w:rFonts w:eastAsia="Calibri"/>
        </w:rPr>
      </w:pPr>
    </w:p>
    <w:p w:rsidR="00A2486E" w:rsidRPr="00FD0411" w:rsidRDefault="00A2486E" w:rsidP="00FD0411">
      <w:pPr>
        <w:ind w:left="1440" w:hanging="720"/>
        <w:rPr>
          <w:rFonts w:eastAsia="Calibri"/>
        </w:rPr>
      </w:pPr>
      <w:r w:rsidRPr="00A2486E">
        <w:rPr>
          <w:rFonts w:eastAsia="Calibri"/>
        </w:rPr>
        <w:t>(Source:  Amended at 4</w:t>
      </w:r>
      <w:r w:rsidR="00A54457">
        <w:rPr>
          <w:rFonts w:eastAsia="Calibri"/>
        </w:rPr>
        <w:t>6</w:t>
      </w:r>
      <w:r w:rsidRPr="00A2486E">
        <w:rPr>
          <w:rFonts w:eastAsia="Calibri"/>
        </w:rPr>
        <w:t xml:space="preserve"> Ill. Reg. </w:t>
      </w:r>
      <w:r w:rsidR="00DA4FF7">
        <w:rPr>
          <w:rFonts w:eastAsia="Calibri"/>
        </w:rPr>
        <w:t>3518</w:t>
      </w:r>
      <w:r w:rsidRPr="00A2486E">
        <w:rPr>
          <w:rFonts w:eastAsia="Calibri"/>
        </w:rPr>
        <w:t xml:space="preserve">, effective </w:t>
      </w:r>
      <w:r w:rsidR="00DA4FF7">
        <w:rPr>
          <w:rFonts w:eastAsia="Calibri"/>
        </w:rPr>
        <w:t>February 15, 2022</w:t>
      </w:r>
      <w:r w:rsidRPr="00A2486E">
        <w:rPr>
          <w:rFonts w:eastAsia="Calibri"/>
        </w:rPr>
        <w:t>)</w:t>
      </w:r>
    </w:p>
    <w:sectPr w:rsidR="00A2486E" w:rsidRPr="00FD041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679" w:rsidRDefault="00146679">
      <w:r>
        <w:separator/>
      </w:r>
    </w:p>
  </w:endnote>
  <w:endnote w:type="continuationSeparator" w:id="0">
    <w:p w:rsidR="00146679" w:rsidRDefault="0014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679" w:rsidRDefault="00146679">
      <w:r>
        <w:separator/>
      </w:r>
    </w:p>
  </w:footnote>
  <w:footnote w:type="continuationSeparator" w:id="0">
    <w:p w:rsidR="00146679" w:rsidRDefault="001466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3A"/>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679"/>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4C78"/>
    <w:rsid w:val="002958AD"/>
    <w:rsid w:val="002A54F1"/>
    <w:rsid w:val="002A643F"/>
    <w:rsid w:val="002A72C2"/>
    <w:rsid w:val="002A7CB6"/>
    <w:rsid w:val="002B37C2"/>
    <w:rsid w:val="002B67C1"/>
    <w:rsid w:val="002B7812"/>
    <w:rsid w:val="002C11CA"/>
    <w:rsid w:val="002C5D80"/>
    <w:rsid w:val="002C75E4"/>
    <w:rsid w:val="002C7A9C"/>
    <w:rsid w:val="002D2C1F"/>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31A9"/>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5F361D"/>
    <w:rsid w:val="00604BCE"/>
    <w:rsid w:val="006132CE"/>
    <w:rsid w:val="00617E3A"/>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253B"/>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4985"/>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26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86E"/>
    <w:rsid w:val="00A24E55"/>
    <w:rsid w:val="00A26B95"/>
    <w:rsid w:val="00A319B1"/>
    <w:rsid w:val="00A31B74"/>
    <w:rsid w:val="00A327AB"/>
    <w:rsid w:val="00A3646E"/>
    <w:rsid w:val="00A42797"/>
    <w:rsid w:val="00A42F61"/>
    <w:rsid w:val="00A52BDD"/>
    <w:rsid w:val="00A54457"/>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42F8"/>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69B3"/>
    <w:rsid w:val="00D17DC3"/>
    <w:rsid w:val="00D2155A"/>
    <w:rsid w:val="00D27015"/>
    <w:rsid w:val="00D2776C"/>
    <w:rsid w:val="00D27E4E"/>
    <w:rsid w:val="00D32AA7"/>
    <w:rsid w:val="00D337D2"/>
    <w:rsid w:val="00D33832"/>
    <w:rsid w:val="00D412FB"/>
    <w:rsid w:val="00D453EE"/>
    <w:rsid w:val="00D46468"/>
    <w:rsid w:val="00D55B37"/>
    <w:rsid w:val="00D5634E"/>
    <w:rsid w:val="00D64B08"/>
    <w:rsid w:val="00D70D8F"/>
    <w:rsid w:val="00D71C83"/>
    <w:rsid w:val="00D767DE"/>
    <w:rsid w:val="00D76B84"/>
    <w:rsid w:val="00D77DCF"/>
    <w:rsid w:val="00D876AB"/>
    <w:rsid w:val="00D87E2A"/>
    <w:rsid w:val="00D90457"/>
    <w:rsid w:val="00D93C67"/>
    <w:rsid w:val="00D94587"/>
    <w:rsid w:val="00D97042"/>
    <w:rsid w:val="00D97549"/>
    <w:rsid w:val="00DA0ABE"/>
    <w:rsid w:val="00DA22A6"/>
    <w:rsid w:val="00DA2923"/>
    <w:rsid w:val="00DA3644"/>
    <w:rsid w:val="00DA4FF7"/>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080D"/>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411"/>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62962F3-764C-47C3-BEA1-EF610615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2022-03-04T17:27:00Z</dcterms:modified>
</cp:coreProperties>
</file>