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10" w:rsidRDefault="00A52610" w:rsidP="00A52610">
      <w:pPr>
        <w:rPr>
          <w:rFonts w:eastAsia="Calibri"/>
          <w:b/>
        </w:rPr>
      </w:pPr>
    </w:p>
    <w:p w:rsidR="00A52610" w:rsidRPr="00A52610" w:rsidRDefault="00A52610" w:rsidP="00A52610">
      <w:pPr>
        <w:rPr>
          <w:rFonts w:eastAsia="Calibri"/>
          <w:b/>
        </w:rPr>
      </w:pPr>
      <w:bookmarkStart w:id="0" w:name="wp1052702"/>
      <w:bookmarkStart w:id="1" w:name="wp1052700"/>
      <w:bookmarkEnd w:id="0"/>
      <w:bookmarkEnd w:id="1"/>
      <w:r w:rsidRPr="00A52610">
        <w:rPr>
          <w:rFonts w:eastAsia="Calibri"/>
          <w:b/>
        </w:rPr>
        <w:t xml:space="preserve">Section 350.60  Entry </w:t>
      </w:r>
      <w:r w:rsidR="005C312B">
        <w:rPr>
          <w:rFonts w:eastAsia="Calibri"/>
          <w:b/>
        </w:rPr>
        <w:t>N</w:t>
      </w:r>
      <w:r w:rsidRPr="00A52610">
        <w:rPr>
          <w:rFonts w:eastAsia="Calibri"/>
          <w:b/>
        </w:rPr>
        <w:t xml:space="preserve">ot a </w:t>
      </w:r>
      <w:r w:rsidR="005C312B">
        <w:rPr>
          <w:rFonts w:eastAsia="Calibri"/>
          <w:b/>
        </w:rPr>
        <w:t>W</w:t>
      </w:r>
      <w:r w:rsidRPr="00A52610">
        <w:rPr>
          <w:rFonts w:eastAsia="Calibri"/>
          <w:b/>
        </w:rPr>
        <w:t xml:space="preserve">aiver </w:t>
      </w:r>
    </w:p>
    <w:p w:rsidR="00A52610" w:rsidRPr="00A52610" w:rsidRDefault="00A52610" w:rsidP="00A52610">
      <w:pPr>
        <w:rPr>
          <w:rFonts w:eastAsia="Calibri"/>
        </w:rPr>
      </w:pPr>
      <w:bookmarkStart w:id="2" w:name="wp1052703"/>
      <w:bookmarkEnd w:id="2"/>
    </w:p>
    <w:p w:rsidR="00A52610" w:rsidRDefault="00A52610" w:rsidP="00A52610">
      <w:pPr>
        <w:rPr>
          <w:rFonts w:eastAsia="Calibri"/>
        </w:rPr>
      </w:pPr>
      <w:r w:rsidRPr="00A52610">
        <w:rPr>
          <w:rFonts w:eastAsia="Calibri"/>
        </w:rPr>
        <w:t xml:space="preserve">Any permission to enter, inspect, review records, or question any person shall not imply or be conditioned upon a waiver of any cause of action, citation or penalty under the </w:t>
      </w:r>
      <w:r w:rsidR="00C2608E">
        <w:rPr>
          <w:rFonts w:eastAsia="Calibri"/>
        </w:rPr>
        <w:t>Act</w:t>
      </w:r>
      <w:r w:rsidRPr="00A52610">
        <w:rPr>
          <w:rFonts w:eastAsia="Calibri"/>
        </w:rPr>
        <w:t xml:space="preserve">. Enforcement Inspectors are not authorized to grant </w:t>
      </w:r>
      <w:r w:rsidR="005C312B">
        <w:rPr>
          <w:rFonts w:eastAsia="Calibri"/>
        </w:rPr>
        <w:t xml:space="preserve">a </w:t>
      </w:r>
      <w:r w:rsidRPr="00A52610">
        <w:rPr>
          <w:rFonts w:eastAsia="Calibri"/>
        </w:rPr>
        <w:t xml:space="preserve">waiver. </w:t>
      </w:r>
    </w:p>
    <w:p w:rsidR="003730BE" w:rsidRDefault="003730BE" w:rsidP="00A52610">
      <w:pPr>
        <w:rPr>
          <w:rFonts w:eastAsia="Calibri"/>
        </w:rPr>
      </w:pPr>
    </w:p>
    <w:p w:rsidR="003730BE" w:rsidRPr="00A52610" w:rsidRDefault="003730BE" w:rsidP="003730BE">
      <w:pPr>
        <w:ind w:firstLine="720"/>
        <w:rPr>
          <w:rFonts w:eastAsia="Calibri"/>
        </w:rPr>
      </w:pPr>
      <w:r w:rsidRPr="003730BE">
        <w:rPr>
          <w:rFonts w:eastAsia="Calibri"/>
        </w:rPr>
        <w:t>(Source:  Amended at 4</w:t>
      </w:r>
      <w:r w:rsidR="00C706A6">
        <w:rPr>
          <w:rFonts w:eastAsia="Calibri"/>
        </w:rPr>
        <w:t>6</w:t>
      </w:r>
      <w:r w:rsidRPr="003730BE">
        <w:rPr>
          <w:rFonts w:eastAsia="Calibri"/>
        </w:rPr>
        <w:t xml:space="preserve"> Ill. Reg. </w:t>
      </w:r>
      <w:r w:rsidR="004F02E7">
        <w:rPr>
          <w:rFonts w:eastAsia="Calibri"/>
        </w:rPr>
        <w:t>3518</w:t>
      </w:r>
      <w:r w:rsidRPr="003730BE">
        <w:rPr>
          <w:rFonts w:eastAsia="Calibri"/>
        </w:rPr>
        <w:t xml:space="preserve">, effective </w:t>
      </w:r>
      <w:bookmarkStart w:id="3" w:name="_GoBack"/>
      <w:r w:rsidR="004F02E7">
        <w:rPr>
          <w:rFonts w:eastAsia="Calibri"/>
        </w:rPr>
        <w:t>February 15, 2022</w:t>
      </w:r>
      <w:bookmarkEnd w:id="3"/>
      <w:r w:rsidRPr="003730BE">
        <w:rPr>
          <w:rFonts w:eastAsia="Calibri"/>
        </w:rPr>
        <w:t>)</w:t>
      </w:r>
    </w:p>
    <w:sectPr w:rsidR="003730BE" w:rsidRPr="00A526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0D" w:rsidRDefault="00D4700D">
      <w:r>
        <w:separator/>
      </w:r>
    </w:p>
  </w:endnote>
  <w:endnote w:type="continuationSeparator" w:id="0">
    <w:p w:rsidR="00D4700D" w:rsidRDefault="00D4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0D" w:rsidRDefault="00D4700D">
      <w:r>
        <w:separator/>
      </w:r>
    </w:p>
  </w:footnote>
  <w:footnote w:type="continuationSeparator" w:id="0">
    <w:p w:rsidR="00D4700D" w:rsidRDefault="00D4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6450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2B1B82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DF6605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52B5511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094399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A75206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E7707D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463078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F4367F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0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30B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53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2E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312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61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08E"/>
    <w:rsid w:val="00C319B3"/>
    <w:rsid w:val="00C42A93"/>
    <w:rsid w:val="00C4537A"/>
    <w:rsid w:val="00C45BEB"/>
    <w:rsid w:val="00C470EE"/>
    <w:rsid w:val="00C50195"/>
    <w:rsid w:val="00C60D0B"/>
    <w:rsid w:val="00C67B51"/>
    <w:rsid w:val="00C706A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00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C2627C-BA86-433E-A20B-B1B6D03D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uiPriority w:val="99"/>
    <w:unhideWhenUsed/>
    <w:rsid w:val="00D4700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470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lock1">
    <w:name w:val="block1"/>
    <w:basedOn w:val="Normal"/>
    <w:uiPriority w:val="99"/>
    <w:semiHidden/>
    <w:rsid w:val="00D4700D"/>
    <w:pPr>
      <w:spacing w:before="100" w:beforeAutospacing="1" w:after="100" w:afterAutospacing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2021-12-20T20:14:00Z</dcterms:created>
  <dcterms:modified xsi:type="dcterms:W3CDTF">2022-03-04T17:08:00Z</dcterms:modified>
</cp:coreProperties>
</file>