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52" w:rsidRDefault="007E5152" w:rsidP="00B7471D"/>
    <w:p w:rsidR="00B7471D" w:rsidRPr="007E5152" w:rsidRDefault="00B7471D" w:rsidP="00B7471D">
      <w:pPr>
        <w:rPr>
          <w:b/>
        </w:rPr>
      </w:pPr>
      <w:r w:rsidRPr="007E5152">
        <w:rPr>
          <w:b/>
        </w:rPr>
        <w:t>Section 325.230  Duplicate IDHR Charges of Discrimination</w:t>
      </w:r>
    </w:p>
    <w:p w:rsidR="00B7471D" w:rsidRPr="00B7471D" w:rsidRDefault="00B7471D" w:rsidP="00B7471D"/>
    <w:p w:rsidR="00B7471D" w:rsidRPr="00B7471D" w:rsidRDefault="007E5152" w:rsidP="007E11AB">
      <w:pPr>
        <w:ind w:left="1440" w:hanging="720"/>
      </w:pPr>
      <w:r>
        <w:t>a)</w:t>
      </w:r>
      <w:r>
        <w:tab/>
      </w:r>
      <w:r w:rsidR="00B7471D" w:rsidRPr="00B7471D">
        <w:t>If</w:t>
      </w:r>
      <w:r w:rsidR="002760E9">
        <w:t>,</w:t>
      </w:r>
      <w:r w:rsidR="00B7471D" w:rsidRPr="00B7471D">
        <w:t xml:space="preserve"> prior to docketing the EPA Complaint, IDHR discovers that the EPA Complainant has already filed an IDHR Charge of Discrimination with IDHR alleging the same or similar facts as alleged in the EPA Complaint, IDHR will consolidate the EPA Complaint with the existing IDHR Charge of Discrimination and issue a notice to the parties pursuant to Section 325.220.</w:t>
      </w:r>
    </w:p>
    <w:p w:rsidR="00B7471D" w:rsidRPr="00B7471D" w:rsidRDefault="00B7471D" w:rsidP="007E11AB">
      <w:pPr>
        <w:ind w:left="1440" w:hanging="720"/>
      </w:pPr>
    </w:p>
    <w:p w:rsidR="00B7471D" w:rsidRPr="00B7471D" w:rsidRDefault="007E5152" w:rsidP="007E11AB">
      <w:pPr>
        <w:ind w:left="1440" w:hanging="720"/>
      </w:pPr>
      <w:r>
        <w:t>b)</w:t>
      </w:r>
      <w:r>
        <w:tab/>
      </w:r>
      <w:r w:rsidR="00B7471D" w:rsidRPr="00B7471D">
        <w:t>If</w:t>
      </w:r>
      <w:r w:rsidR="002760E9">
        <w:t>,</w:t>
      </w:r>
      <w:r w:rsidR="00B7471D" w:rsidRPr="00B7471D">
        <w:t xml:space="preserve"> after docketing the EPA Complaint, IDHR discovers that the EPA Complainant has filed an IDHR Charge of Discrimination separately with IDHR alleging the same or similar facts as alleged in the EPA Complaint, IDHR will administratively close the newly docketed IDHR Charge of Discrimination, consolidate the EPA Complaint with the existing IDHR Charge of Discrimination, and issue a notice to the parties pursuant to Section 325.220</w:t>
      </w:r>
      <w:bookmarkStart w:id="0" w:name="_GoBack"/>
      <w:bookmarkEnd w:id="0"/>
      <w:r w:rsidR="00B7471D" w:rsidRPr="00B7471D">
        <w:t>.</w:t>
      </w:r>
    </w:p>
    <w:sectPr w:rsidR="00B7471D" w:rsidRPr="00B747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1D" w:rsidRDefault="00B7471D">
      <w:r>
        <w:separator/>
      </w:r>
    </w:p>
  </w:endnote>
  <w:endnote w:type="continuationSeparator" w:id="0">
    <w:p w:rsidR="00B7471D" w:rsidRDefault="00B7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1D" w:rsidRDefault="00B7471D">
      <w:r>
        <w:separator/>
      </w:r>
    </w:p>
  </w:footnote>
  <w:footnote w:type="continuationSeparator" w:id="0">
    <w:p w:rsidR="00B7471D" w:rsidRDefault="00B74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5479C"/>
    <w:multiLevelType w:val="hybridMultilevel"/>
    <w:tmpl w:val="02445F86"/>
    <w:lvl w:ilvl="0" w:tplc="1B1A32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9"/>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1AB"/>
    <w:rsid w:val="007E515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71D"/>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D548B-D3B3-4312-88BE-39221B68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7471D"/>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35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730</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2015-05-27T14:49:00Z</dcterms:created>
  <dcterms:modified xsi:type="dcterms:W3CDTF">2015-06-04T17:40:00Z</dcterms:modified>
</cp:coreProperties>
</file>