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F33F" w14:textId="77777777" w:rsidR="00250858" w:rsidRDefault="00250858" w:rsidP="00250858"/>
    <w:p w14:paraId="1A76AB6E" w14:textId="77777777" w:rsidR="00250858" w:rsidRPr="00D606B0" w:rsidRDefault="00250858" w:rsidP="00250858">
      <w:pPr>
        <w:rPr>
          <w:b/>
        </w:rPr>
      </w:pPr>
      <w:r w:rsidRPr="00D606B0">
        <w:rPr>
          <w:b/>
        </w:rPr>
        <w:t>Section 320.620  Continuances</w:t>
      </w:r>
    </w:p>
    <w:p w14:paraId="559B5208" w14:textId="77777777" w:rsidR="00250858" w:rsidRDefault="00250858" w:rsidP="00250858"/>
    <w:p w14:paraId="1871AD91" w14:textId="27BB2DB6" w:rsidR="00CD7E91" w:rsidRDefault="00250858" w:rsidP="00093935">
      <w:r w:rsidRPr="002B7171">
        <w:t>Parties shall be prepared to proceed at hearing.  A request by one party for a continuance will be granted prior to the hearing if the request is in writing, the other party agrees and the Administrative Law Judge grants permission.  Otherwise, a request for a continuance must be made in person to the Administrative Law Judge at the time of hearing with proof that the party notified or attempted to notify the other party in advance of the hearing of the intent to ask for a continuance.  The continuance will be granted only upon a showing of good cause.</w:t>
      </w:r>
      <w:r>
        <w:t xml:space="preserve"> Good cause may </w:t>
      </w:r>
      <w:r w:rsidR="00CE302D">
        <w:t xml:space="preserve">be </w:t>
      </w:r>
      <w:r>
        <w:t xml:space="preserve">shown by, but not limited to, the failure of the party to receive notice of the hearing, the inability of a party to produce a material witness or </w:t>
      </w:r>
      <w:r w:rsidR="00E6574C">
        <w:t>relevant</w:t>
      </w:r>
      <w:r>
        <w:t xml:space="preserve"> evidence, the illness or death of a party or counsel, the sudden and unexpected unavailability of counsel</w:t>
      </w:r>
      <w:r w:rsidR="007D7971">
        <w:t>,</w:t>
      </w:r>
      <w:r>
        <w:t xml:space="preserve"> and </w:t>
      </w:r>
      <w:r w:rsidR="007D7971">
        <w:t xml:space="preserve">the </w:t>
      </w:r>
      <w:r>
        <w:t>substitution of counsel.</w:t>
      </w:r>
    </w:p>
    <w:p w14:paraId="1A3248BF" w14:textId="77777777" w:rsidR="005B696F" w:rsidRDefault="005B696F" w:rsidP="005B696F">
      <w:pPr>
        <w:ind w:left="720" w:hanging="720"/>
      </w:pPr>
    </w:p>
    <w:p w14:paraId="5C1C4D85" w14:textId="29F22467" w:rsidR="00CD7E91" w:rsidRPr="00093935" w:rsidRDefault="00CD7E91" w:rsidP="00CD7E91">
      <w:pPr>
        <w:ind w:left="720"/>
      </w:pPr>
      <w:r>
        <w:t>(Source:  Amended at 4</w:t>
      </w:r>
      <w:r w:rsidR="005B696F">
        <w:t>7</w:t>
      </w:r>
      <w:r>
        <w:t xml:space="preserve"> Ill. Reg. </w:t>
      </w:r>
      <w:r w:rsidR="00B570A6">
        <w:t>155</w:t>
      </w:r>
      <w:r>
        <w:t xml:space="preserve">, effective </w:t>
      </w:r>
      <w:r w:rsidR="00B570A6">
        <w:t>December 22, 2022</w:t>
      </w:r>
      <w:r>
        <w:t>)</w:t>
      </w:r>
    </w:p>
    <w:sectPr w:rsidR="00CD7E91" w:rsidRPr="0009393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8F07" w14:textId="77777777" w:rsidR="00057294" w:rsidRDefault="00057294">
      <w:r>
        <w:separator/>
      </w:r>
    </w:p>
  </w:endnote>
  <w:endnote w:type="continuationSeparator" w:id="0">
    <w:p w14:paraId="6437C745" w14:textId="77777777" w:rsidR="00057294" w:rsidRDefault="0005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C9D9" w14:textId="77777777" w:rsidR="00057294" w:rsidRDefault="00057294">
      <w:r>
        <w:separator/>
      </w:r>
    </w:p>
  </w:footnote>
  <w:footnote w:type="continuationSeparator" w:id="0">
    <w:p w14:paraId="4BCCB899" w14:textId="77777777" w:rsidR="00057294" w:rsidRDefault="00057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9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294"/>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858"/>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696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97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0A6"/>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E91"/>
    <w:rsid w:val="00CE01BF"/>
    <w:rsid w:val="00CE302D"/>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574C"/>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6B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E1E49"/>
  <w15:chartTrackingRefBased/>
  <w15:docId w15:val="{C968B949-B593-4548-A8E1-2BC6E284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85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2022-12-14T21:47:00Z</dcterms:created>
  <dcterms:modified xsi:type="dcterms:W3CDTF">2023-01-06T14:01:00Z</dcterms:modified>
</cp:coreProperties>
</file>