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75" w:rsidRDefault="00172D75" w:rsidP="00172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D75" w:rsidRDefault="00172D75" w:rsidP="00172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300.820  Damaged Property</w:t>
      </w:r>
      <w:r>
        <w:t xml:space="preserve"> </w:t>
      </w:r>
    </w:p>
    <w:p w:rsidR="00172D75" w:rsidRDefault="00172D75" w:rsidP="00172D75">
      <w:pPr>
        <w:widowControl w:val="0"/>
        <w:autoSpaceDE w:val="0"/>
        <w:autoSpaceDN w:val="0"/>
        <w:adjustRightInd w:val="0"/>
      </w:pPr>
    </w:p>
    <w:p w:rsidR="00172D75" w:rsidRDefault="00172D75" w:rsidP="00172D75">
      <w:pPr>
        <w:widowControl w:val="0"/>
        <w:autoSpaceDE w:val="0"/>
        <w:autoSpaceDN w:val="0"/>
        <w:adjustRightInd w:val="0"/>
      </w:pPr>
      <w:r>
        <w:t xml:space="preserve">A financial loss suffered by an employer due to damage to his/her property or to that of a customer or client shall not be deducted from an employee's pay unless the employee's expressed written consent is given freely at the time the deduction is made. </w:t>
      </w:r>
    </w:p>
    <w:p w:rsidR="00172D75" w:rsidRDefault="00172D75" w:rsidP="00172D75">
      <w:pPr>
        <w:widowControl w:val="0"/>
        <w:autoSpaceDE w:val="0"/>
        <w:autoSpaceDN w:val="0"/>
        <w:adjustRightInd w:val="0"/>
      </w:pPr>
    </w:p>
    <w:p w:rsidR="00172D75" w:rsidRDefault="00172D75" w:rsidP="00172D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172D75" w:rsidSect="00172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D75"/>
    <w:rsid w:val="00172D75"/>
    <w:rsid w:val="002F231C"/>
    <w:rsid w:val="005C3366"/>
    <w:rsid w:val="005E2365"/>
    <w:rsid w:val="00E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