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78" w:rsidRDefault="00B33378" w:rsidP="00B333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3378" w:rsidRDefault="00B33378" w:rsidP="00B333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300.740  Failure to Follow Credit Card, Check Cashing, or Accounts Receivable Procedures</w:t>
      </w:r>
      <w:r>
        <w:t xml:space="preserve"> </w:t>
      </w:r>
    </w:p>
    <w:p w:rsidR="00B33378" w:rsidRDefault="00B33378" w:rsidP="00B33378">
      <w:pPr>
        <w:widowControl w:val="0"/>
        <w:autoSpaceDE w:val="0"/>
        <w:autoSpaceDN w:val="0"/>
        <w:adjustRightInd w:val="0"/>
      </w:pPr>
    </w:p>
    <w:p w:rsidR="00B33378" w:rsidRDefault="00B33378" w:rsidP="00B33378">
      <w:pPr>
        <w:widowControl w:val="0"/>
        <w:autoSpaceDE w:val="0"/>
        <w:autoSpaceDN w:val="0"/>
        <w:adjustRightInd w:val="0"/>
      </w:pPr>
      <w:r>
        <w:t xml:space="preserve">This Part also will apply to shortages incurred as a result of a failure to follow proper credit card, check cashing or accounts receivable procedures. </w:t>
      </w:r>
    </w:p>
    <w:p w:rsidR="00B33378" w:rsidRDefault="00B33378" w:rsidP="00B33378">
      <w:pPr>
        <w:widowControl w:val="0"/>
        <w:autoSpaceDE w:val="0"/>
        <w:autoSpaceDN w:val="0"/>
        <w:adjustRightInd w:val="0"/>
      </w:pPr>
    </w:p>
    <w:p w:rsidR="00B33378" w:rsidRDefault="00B33378" w:rsidP="00B333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13828, effective September 1, 1992) </w:t>
      </w:r>
    </w:p>
    <w:sectPr w:rsidR="00B33378" w:rsidSect="00B33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378"/>
    <w:rsid w:val="005C3366"/>
    <w:rsid w:val="006438A3"/>
    <w:rsid w:val="00AE1599"/>
    <w:rsid w:val="00B33378"/>
    <w:rsid w:val="00B9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