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C6F" w:rsidRDefault="00E37C6F" w:rsidP="00E37C6F">
      <w:pPr>
        <w:widowControl w:val="0"/>
        <w:autoSpaceDE w:val="0"/>
        <w:autoSpaceDN w:val="0"/>
        <w:adjustRightInd w:val="0"/>
      </w:pPr>
      <w:bookmarkStart w:id="0" w:name="_GoBack"/>
      <w:bookmarkEnd w:id="0"/>
    </w:p>
    <w:p w:rsidR="00E37C6F" w:rsidRDefault="00E37C6F" w:rsidP="00E37C6F">
      <w:pPr>
        <w:widowControl w:val="0"/>
        <w:autoSpaceDE w:val="0"/>
        <w:autoSpaceDN w:val="0"/>
        <w:adjustRightInd w:val="0"/>
      </w:pPr>
      <w:r>
        <w:rPr>
          <w:b/>
          <w:bCs/>
        </w:rPr>
        <w:t>Section 250.100  Definition of the Act</w:t>
      </w:r>
      <w:r>
        <w:t xml:space="preserve"> </w:t>
      </w:r>
    </w:p>
    <w:p w:rsidR="00E37C6F" w:rsidRDefault="00E37C6F" w:rsidP="00E37C6F">
      <w:pPr>
        <w:widowControl w:val="0"/>
        <w:autoSpaceDE w:val="0"/>
        <w:autoSpaceDN w:val="0"/>
        <w:adjustRightInd w:val="0"/>
      </w:pPr>
    </w:p>
    <w:p w:rsidR="00E37C6F" w:rsidRDefault="00E37C6F" w:rsidP="00E37C6F">
      <w:pPr>
        <w:widowControl w:val="0"/>
        <w:autoSpaceDE w:val="0"/>
        <w:autoSpaceDN w:val="0"/>
        <w:adjustRightInd w:val="0"/>
      </w:pPr>
      <w:r>
        <w:t xml:space="preserve">As used herein the term "Act" shall mean the Child Labor Law, approved June 30, 1945, L. 1945, p. 754, as amended.  (Illinois Revised Statutes 1977, ch. 48, pars. 31.1 et seq. as amended) </w:t>
      </w:r>
    </w:p>
    <w:sectPr w:rsidR="00E37C6F" w:rsidSect="00E37C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7C6F"/>
    <w:rsid w:val="005C3366"/>
    <w:rsid w:val="00825911"/>
    <w:rsid w:val="009114E9"/>
    <w:rsid w:val="00E37C6F"/>
    <w:rsid w:val="00EA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