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16" w:rsidRDefault="007B2616" w:rsidP="007B2616">
      <w:pPr>
        <w:rPr>
          <w:b/>
          <w:bCs/>
        </w:rPr>
      </w:pPr>
      <w:bookmarkStart w:id="0" w:name="_GoBack"/>
      <w:bookmarkEnd w:id="0"/>
    </w:p>
    <w:p w:rsidR="007B2616" w:rsidRPr="00F00F53" w:rsidRDefault="007B2616" w:rsidP="007B2616">
      <w:r w:rsidRPr="00F00F53">
        <w:rPr>
          <w:b/>
          <w:bCs/>
        </w:rPr>
        <w:t>Section 230.610  Informal Investigative Hearing</w:t>
      </w:r>
    </w:p>
    <w:p w:rsidR="007B2616" w:rsidRPr="00F00F53" w:rsidRDefault="007B2616" w:rsidP="007B2616"/>
    <w:p w:rsidR="007B2616" w:rsidRPr="00F00F53" w:rsidRDefault="007B2616" w:rsidP="007B2616">
      <w:pPr>
        <w:ind w:left="1440" w:hanging="720"/>
      </w:pPr>
      <w:r w:rsidRPr="00F00F53">
        <w:t>a)</w:t>
      </w:r>
      <w:r w:rsidRPr="00F00F53">
        <w:tab/>
        <w:t xml:space="preserve">At an informal investigative hearing, a party may be represented by himself or herself or by an attorney at law.  The Department may permit a party to have available witnesses, a translator and/or a representative of a union.  </w:t>
      </w:r>
    </w:p>
    <w:p w:rsidR="007B2616" w:rsidRPr="00F00F53" w:rsidRDefault="007B2616" w:rsidP="007B2616"/>
    <w:p w:rsidR="007B2616" w:rsidRPr="00F00F53" w:rsidRDefault="007B2616" w:rsidP="007B2616">
      <w:pPr>
        <w:ind w:left="1440" w:hanging="720"/>
      </w:pPr>
      <w:r w:rsidRPr="00F00F53">
        <w:t>b)</w:t>
      </w:r>
      <w:r w:rsidRPr="00F00F53">
        <w:tab/>
        <w:t>Parties shall be prepared to proceed at the informal investigative hearing.  A request by one party for a continuance will be granted prior to the hearing only if the other party agrees and the Department grants permission.  Otherwise, a request for a continuance shall be made in person to the Department at the time of the hearing and will be granted only upon a showing of good cause.  Good cause may be shown by, without limitation, the failure of a party to receive notice of the hearing, the inability of a party to produce a material witness or relevant evidence, the illness or death of a party or counsel, the sudden and unexpected unavailability of counsel and substitution of counsel.</w:t>
      </w:r>
    </w:p>
    <w:p w:rsidR="007B2616" w:rsidRPr="00F00F53" w:rsidRDefault="007B2616" w:rsidP="007B2616"/>
    <w:p w:rsidR="007B2616" w:rsidRPr="00F00F53" w:rsidRDefault="007B2616" w:rsidP="007B2616">
      <w:pPr>
        <w:ind w:left="1440" w:hanging="720"/>
      </w:pPr>
      <w:r w:rsidRPr="00F00F53">
        <w:t>c)</w:t>
      </w:r>
      <w:r w:rsidRPr="00F00F53">
        <w:tab/>
        <w:t>The Department shall conduct the informal investigative hearing and control the proceedings.  No tape recordings, stenographic report or other verbatim record of the hearing shall be made.</w:t>
      </w:r>
    </w:p>
    <w:p w:rsidR="007B2616" w:rsidRPr="00F00F53" w:rsidRDefault="007B2616" w:rsidP="007B2616"/>
    <w:p w:rsidR="007B2616" w:rsidRPr="00F00F53" w:rsidRDefault="007B2616" w:rsidP="007B2616">
      <w:pPr>
        <w:ind w:left="1440" w:hanging="720"/>
      </w:pPr>
      <w:r w:rsidRPr="00F00F53">
        <w:t>d)</w:t>
      </w:r>
      <w:r w:rsidRPr="00F00F53">
        <w:tab/>
        <w:t>If any person becomes so disruptive or abusive that a full and fair hearing cannot be conducted, the Department shall exclude the person from the hearing.  The Department may take any of the following actions: continue the hearing without participation of the excluded individual; render a decision based upon the evidence previously presented; dismiss the complaint</w:t>
      </w:r>
      <w:r w:rsidR="00160B62">
        <w:t>;</w:t>
      </w:r>
      <w:r w:rsidRPr="00F00F53">
        <w:t xml:space="preserve"> or strike the employer</w:t>
      </w:r>
      <w:r w:rsidR="00160B62">
        <w:t>'</w:t>
      </w:r>
      <w:r w:rsidRPr="00F00F53">
        <w:t>s response.</w:t>
      </w:r>
    </w:p>
    <w:p w:rsidR="007B2616" w:rsidRPr="00F00F53" w:rsidRDefault="007B2616" w:rsidP="007B2616"/>
    <w:p w:rsidR="007B2616" w:rsidRPr="00F00F53" w:rsidRDefault="007B2616" w:rsidP="007B2616">
      <w:pPr>
        <w:ind w:firstLine="720"/>
      </w:pPr>
      <w:r w:rsidRPr="00F00F53">
        <w:t>e)</w:t>
      </w:r>
      <w:r w:rsidRPr="00F00F53">
        <w:tab/>
        <w:t>Telephone Hearing</w:t>
      </w:r>
    </w:p>
    <w:p w:rsidR="007B2616" w:rsidRPr="00F00F53" w:rsidRDefault="007B2616" w:rsidP="007B2616"/>
    <w:p w:rsidR="007B2616" w:rsidRPr="00F00F53" w:rsidRDefault="007B2616" w:rsidP="007B2616">
      <w:pPr>
        <w:ind w:left="2160" w:hanging="720"/>
      </w:pPr>
      <w:r w:rsidRPr="00F00F53">
        <w:t>1)</w:t>
      </w:r>
      <w:r w:rsidRPr="00F00F53">
        <w:tab/>
        <w:t xml:space="preserve">Written requests to participate in an informal investigative hearing by telephone must be received by the Department's </w:t>
      </w:r>
      <w:smartTag w:uri="urn:schemas-microsoft-com:office:smarttags" w:element="City">
        <w:smartTag w:uri="urn:schemas-microsoft-com:office:smarttags" w:element="place">
          <w:r w:rsidRPr="00F00F53">
            <w:t>Chicago</w:t>
          </w:r>
        </w:smartTag>
      </w:smartTag>
      <w:r w:rsidRPr="00F00F53">
        <w:t xml:space="preserve"> office no later than seven calendar days prior to the hearing date.  The request shall be in writing and state a compelling reason why the party needs to participate by telephone and the name, address and telephone number of the person to be contacted.</w:t>
      </w:r>
    </w:p>
    <w:p w:rsidR="007B2616" w:rsidRPr="00F00F53" w:rsidRDefault="007B2616" w:rsidP="007B2616"/>
    <w:p w:rsidR="007B2616" w:rsidRPr="00F00F53" w:rsidRDefault="007B2616" w:rsidP="007B2616">
      <w:pPr>
        <w:ind w:left="2160" w:hanging="720"/>
      </w:pPr>
      <w:r w:rsidRPr="00F00F53">
        <w:t>2)</w:t>
      </w:r>
      <w:r w:rsidRPr="00F00F53">
        <w:tab/>
        <w:t>A party shall not consider its request granted unless the party receives written notice of the Department's approval prior to the hearing date.</w:t>
      </w:r>
    </w:p>
    <w:sectPr w:rsidR="007B2616" w:rsidRPr="00F00F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E17">
      <w:r>
        <w:separator/>
      </w:r>
    </w:p>
  </w:endnote>
  <w:endnote w:type="continuationSeparator" w:id="0">
    <w:p w:rsidR="00000000" w:rsidRDefault="00A5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E17">
      <w:r>
        <w:separator/>
      </w:r>
    </w:p>
  </w:footnote>
  <w:footnote w:type="continuationSeparator" w:id="0">
    <w:p w:rsidR="00000000" w:rsidRDefault="00A5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60B62"/>
    <w:rsid w:val="001C7D95"/>
    <w:rsid w:val="001E3074"/>
    <w:rsid w:val="00225354"/>
    <w:rsid w:val="002524EC"/>
    <w:rsid w:val="002A643F"/>
    <w:rsid w:val="002C01FC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1D92"/>
    <w:rsid w:val="005F4571"/>
    <w:rsid w:val="006A2114"/>
    <w:rsid w:val="006D5961"/>
    <w:rsid w:val="006F78C1"/>
    <w:rsid w:val="00780733"/>
    <w:rsid w:val="007B2616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50E17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F54AC"/>
    <w:rsid w:val="00F367E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