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180B" w14:textId="77777777" w:rsidR="00B360D0" w:rsidRPr="00B360D0" w:rsidRDefault="00B360D0" w:rsidP="00B360D0">
      <w:pPr>
        <w:spacing w:after="0" w:line="240" w:lineRule="auto"/>
        <w:rPr>
          <w:rFonts w:ascii="Times New Roman" w:hAnsi="Times New Roman" w:cs="Times New Roman"/>
          <w:sz w:val="24"/>
          <w:szCs w:val="24"/>
        </w:rPr>
      </w:pPr>
    </w:p>
    <w:p w14:paraId="42FAD7C0" w14:textId="1E31D10A" w:rsidR="00B360D0" w:rsidRDefault="00B360D0" w:rsidP="00B360D0">
      <w:pPr>
        <w:spacing w:after="0" w:line="240" w:lineRule="auto"/>
        <w:rPr>
          <w:rFonts w:ascii="Times New Roman" w:hAnsi="Times New Roman" w:cs="Times New Roman"/>
          <w:b/>
          <w:bCs/>
          <w:sz w:val="24"/>
          <w:szCs w:val="24"/>
        </w:rPr>
      </w:pPr>
      <w:r w:rsidRPr="00B360D0">
        <w:rPr>
          <w:rFonts w:ascii="Times New Roman" w:hAnsi="Times New Roman" w:cs="Times New Roman"/>
          <w:b/>
          <w:bCs/>
          <w:sz w:val="24"/>
          <w:szCs w:val="24"/>
        </w:rPr>
        <w:t xml:space="preserve">Section 200.530 </w:t>
      </w:r>
      <w:r w:rsidR="000D0B9B">
        <w:rPr>
          <w:rFonts w:ascii="Times New Roman" w:hAnsi="Times New Roman" w:cs="Times New Roman"/>
          <w:b/>
          <w:bCs/>
          <w:sz w:val="24"/>
          <w:szCs w:val="24"/>
        </w:rPr>
        <w:t xml:space="preserve"> </w:t>
      </w:r>
      <w:r w:rsidRPr="00B360D0">
        <w:rPr>
          <w:rFonts w:ascii="Times New Roman" w:hAnsi="Times New Roman" w:cs="Times New Roman"/>
          <w:b/>
          <w:bCs/>
          <w:sz w:val="24"/>
          <w:szCs w:val="24"/>
        </w:rPr>
        <w:t>Damages, Penalties, and Relief Due to the Employee</w:t>
      </w:r>
    </w:p>
    <w:p w14:paraId="1CA857B1" w14:textId="77777777" w:rsidR="00B360D0" w:rsidRPr="00B360D0" w:rsidRDefault="00B360D0" w:rsidP="00B360D0">
      <w:pPr>
        <w:spacing w:after="0" w:line="240" w:lineRule="auto"/>
        <w:rPr>
          <w:rFonts w:ascii="Times New Roman" w:hAnsi="Times New Roman" w:cs="Times New Roman"/>
          <w:sz w:val="24"/>
          <w:szCs w:val="24"/>
        </w:rPr>
      </w:pPr>
    </w:p>
    <w:p w14:paraId="44EA54C3" w14:textId="07415FAD" w:rsidR="00B360D0" w:rsidRDefault="00F136B3" w:rsidP="00F136B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360D0" w:rsidRPr="00B360D0">
        <w:rPr>
          <w:rFonts w:ascii="Times New Roman" w:hAnsi="Times New Roman" w:cs="Times New Roman"/>
          <w:sz w:val="24"/>
          <w:szCs w:val="24"/>
        </w:rPr>
        <w:t>If the Department determines that a</w:t>
      </w:r>
      <w:r w:rsidR="004D3CEC">
        <w:rPr>
          <w:rFonts w:ascii="Times New Roman" w:hAnsi="Times New Roman" w:cs="Times New Roman"/>
          <w:sz w:val="24"/>
          <w:szCs w:val="24"/>
        </w:rPr>
        <w:t>n employer</w:t>
      </w:r>
      <w:r w:rsidR="00B360D0" w:rsidRPr="00B360D0">
        <w:rPr>
          <w:rFonts w:ascii="Times New Roman" w:hAnsi="Times New Roman" w:cs="Times New Roman"/>
          <w:sz w:val="24"/>
          <w:szCs w:val="24"/>
        </w:rPr>
        <w:t xml:space="preserve"> owes payment for paid leave hours to a</w:t>
      </w:r>
      <w:r w:rsidR="008F728A">
        <w:rPr>
          <w:rFonts w:ascii="Times New Roman" w:hAnsi="Times New Roman" w:cs="Times New Roman"/>
          <w:sz w:val="24"/>
          <w:szCs w:val="24"/>
        </w:rPr>
        <w:t>n</w:t>
      </w:r>
      <w:r w:rsidR="00B360D0" w:rsidRPr="00B360D0">
        <w:rPr>
          <w:rFonts w:ascii="Times New Roman" w:hAnsi="Times New Roman" w:cs="Times New Roman"/>
          <w:sz w:val="24"/>
          <w:szCs w:val="24"/>
        </w:rPr>
        <w:t xml:space="preserve"> </w:t>
      </w:r>
      <w:r w:rsidR="008F728A">
        <w:rPr>
          <w:rFonts w:ascii="Times New Roman" w:hAnsi="Times New Roman" w:cs="Times New Roman"/>
          <w:sz w:val="24"/>
          <w:szCs w:val="24"/>
        </w:rPr>
        <w:t>aggrieved employee</w:t>
      </w:r>
      <w:r w:rsidR="00B360D0" w:rsidRPr="00B360D0">
        <w:rPr>
          <w:rFonts w:ascii="Times New Roman" w:hAnsi="Times New Roman" w:cs="Times New Roman"/>
          <w:sz w:val="24"/>
          <w:szCs w:val="24"/>
        </w:rPr>
        <w:t xml:space="preserve"> or did not allow the employee to use earned paid leave hours, then the total amount due to the </w:t>
      </w:r>
      <w:r w:rsidR="008F728A">
        <w:rPr>
          <w:rFonts w:ascii="Times New Roman" w:hAnsi="Times New Roman" w:cs="Times New Roman"/>
          <w:sz w:val="24"/>
          <w:szCs w:val="24"/>
        </w:rPr>
        <w:t>aggrieved employee</w:t>
      </w:r>
      <w:r w:rsidR="00B360D0" w:rsidRPr="00B360D0">
        <w:rPr>
          <w:rFonts w:ascii="Times New Roman" w:hAnsi="Times New Roman" w:cs="Times New Roman"/>
          <w:sz w:val="24"/>
          <w:szCs w:val="24"/>
        </w:rPr>
        <w:t xml:space="preserve"> shall be the following:</w:t>
      </w:r>
    </w:p>
    <w:p w14:paraId="7E77B5C3" w14:textId="77777777" w:rsidR="00B360D0" w:rsidRDefault="00B360D0" w:rsidP="00B360D0">
      <w:pPr>
        <w:spacing w:after="0" w:line="240" w:lineRule="auto"/>
        <w:rPr>
          <w:rFonts w:ascii="Times New Roman" w:hAnsi="Times New Roman" w:cs="Times New Roman"/>
          <w:sz w:val="24"/>
          <w:szCs w:val="24"/>
        </w:rPr>
      </w:pPr>
    </w:p>
    <w:p w14:paraId="58F9F3F9" w14:textId="1109097B" w:rsidR="00B360D0" w:rsidRDefault="00F136B3" w:rsidP="00F136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B360D0">
        <w:rPr>
          <w:rFonts w:ascii="Times New Roman" w:hAnsi="Times New Roman" w:cs="Times New Roman"/>
          <w:sz w:val="24"/>
          <w:szCs w:val="24"/>
        </w:rPr>
        <w:t>)</w:t>
      </w:r>
      <w:r w:rsidR="00B360D0">
        <w:rPr>
          <w:rFonts w:ascii="Times New Roman" w:hAnsi="Times New Roman" w:cs="Times New Roman"/>
          <w:sz w:val="24"/>
          <w:szCs w:val="24"/>
        </w:rPr>
        <w:tab/>
        <w:t>Tot</w:t>
      </w:r>
      <w:r w:rsidR="00B360D0" w:rsidRPr="00B360D0">
        <w:rPr>
          <w:rFonts w:ascii="Times New Roman" w:hAnsi="Times New Roman" w:cs="Times New Roman"/>
          <w:sz w:val="24"/>
          <w:szCs w:val="24"/>
        </w:rPr>
        <w:t xml:space="preserve">al value of earned paid leave hours owed to the </w:t>
      </w:r>
      <w:r w:rsidR="008F728A">
        <w:rPr>
          <w:rFonts w:ascii="Times New Roman" w:hAnsi="Times New Roman" w:cs="Times New Roman"/>
          <w:sz w:val="24"/>
          <w:szCs w:val="24"/>
        </w:rPr>
        <w:t>aggrieved employee</w:t>
      </w:r>
      <w:r w:rsidR="00B360D0" w:rsidRPr="00B360D0">
        <w:rPr>
          <w:rFonts w:ascii="Times New Roman" w:hAnsi="Times New Roman" w:cs="Times New Roman"/>
          <w:sz w:val="24"/>
          <w:szCs w:val="24"/>
        </w:rPr>
        <w:t>;</w:t>
      </w:r>
    </w:p>
    <w:p w14:paraId="6AD960BF" w14:textId="77777777" w:rsidR="00B360D0" w:rsidRPr="00B360D0" w:rsidRDefault="00B360D0" w:rsidP="00F136B3">
      <w:pPr>
        <w:spacing w:after="0" w:line="240" w:lineRule="auto"/>
        <w:rPr>
          <w:rFonts w:ascii="Times New Roman" w:hAnsi="Times New Roman" w:cs="Times New Roman"/>
          <w:sz w:val="24"/>
          <w:szCs w:val="24"/>
        </w:rPr>
      </w:pPr>
    </w:p>
    <w:p w14:paraId="08117A71" w14:textId="6BFD2F2C" w:rsidR="00B360D0" w:rsidRDefault="00F136B3" w:rsidP="00F136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B360D0">
        <w:rPr>
          <w:rFonts w:ascii="Times New Roman" w:hAnsi="Times New Roman" w:cs="Times New Roman"/>
          <w:sz w:val="24"/>
          <w:szCs w:val="24"/>
        </w:rPr>
        <w:t>)</w:t>
      </w:r>
      <w:r w:rsidR="00B360D0">
        <w:rPr>
          <w:rFonts w:ascii="Times New Roman" w:hAnsi="Times New Roman" w:cs="Times New Roman"/>
          <w:sz w:val="24"/>
          <w:szCs w:val="24"/>
        </w:rPr>
        <w:tab/>
      </w:r>
      <w:r w:rsidR="00B360D0" w:rsidRPr="00A21CDF">
        <w:rPr>
          <w:rFonts w:ascii="Times New Roman" w:hAnsi="Times New Roman" w:cs="Times New Roman"/>
          <w:i/>
          <w:iCs/>
          <w:sz w:val="24"/>
          <w:szCs w:val="24"/>
        </w:rPr>
        <w:t>Compensatory damages</w:t>
      </w:r>
      <w:r w:rsidR="00B360D0" w:rsidRPr="00B360D0">
        <w:rPr>
          <w:rFonts w:ascii="Times New Roman" w:hAnsi="Times New Roman" w:cs="Times New Roman"/>
          <w:sz w:val="24"/>
          <w:szCs w:val="24"/>
        </w:rPr>
        <w:t>;</w:t>
      </w:r>
    </w:p>
    <w:p w14:paraId="50569693" w14:textId="77777777" w:rsidR="00B360D0" w:rsidRPr="00B360D0" w:rsidRDefault="00B360D0" w:rsidP="00F136B3">
      <w:pPr>
        <w:spacing w:after="0" w:line="240" w:lineRule="auto"/>
        <w:rPr>
          <w:rFonts w:ascii="Times New Roman" w:hAnsi="Times New Roman" w:cs="Times New Roman"/>
          <w:sz w:val="24"/>
          <w:szCs w:val="24"/>
        </w:rPr>
      </w:pPr>
    </w:p>
    <w:p w14:paraId="2192F281" w14:textId="202F52DC" w:rsidR="00B360D0" w:rsidRDefault="00F136B3" w:rsidP="00F136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B360D0">
        <w:rPr>
          <w:rFonts w:ascii="Times New Roman" w:hAnsi="Times New Roman" w:cs="Times New Roman"/>
          <w:sz w:val="24"/>
          <w:szCs w:val="24"/>
        </w:rPr>
        <w:t>)</w:t>
      </w:r>
      <w:r w:rsidR="00B360D0">
        <w:rPr>
          <w:rFonts w:ascii="Times New Roman" w:hAnsi="Times New Roman" w:cs="Times New Roman"/>
          <w:sz w:val="24"/>
          <w:szCs w:val="24"/>
        </w:rPr>
        <w:tab/>
      </w:r>
      <w:r w:rsidR="00B360D0" w:rsidRPr="00A21CDF">
        <w:rPr>
          <w:rFonts w:ascii="Times New Roman" w:hAnsi="Times New Roman" w:cs="Times New Roman"/>
          <w:i/>
          <w:iCs/>
          <w:sz w:val="24"/>
          <w:szCs w:val="24"/>
        </w:rPr>
        <w:t>A penalty of not less than $500 and not more than $1,000</w:t>
      </w:r>
      <w:r w:rsidR="00B360D0" w:rsidRPr="00B360D0">
        <w:rPr>
          <w:rFonts w:ascii="Times New Roman" w:hAnsi="Times New Roman" w:cs="Times New Roman"/>
          <w:sz w:val="24"/>
          <w:szCs w:val="24"/>
        </w:rPr>
        <w:t>; and</w:t>
      </w:r>
    </w:p>
    <w:p w14:paraId="78EA6D30" w14:textId="77777777" w:rsidR="00B360D0" w:rsidRPr="00B360D0" w:rsidRDefault="00B360D0" w:rsidP="00F136B3">
      <w:pPr>
        <w:spacing w:after="0" w:line="240" w:lineRule="auto"/>
        <w:rPr>
          <w:rFonts w:ascii="Times New Roman" w:hAnsi="Times New Roman" w:cs="Times New Roman"/>
          <w:sz w:val="24"/>
          <w:szCs w:val="24"/>
        </w:rPr>
      </w:pPr>
    </w:p>
    <w:p w14:paraId="78C663FE" w14:textId="27ABD5B3" w:rsidR="000174EB" w:rsidRDefault="00F136B3" w:rsidP="00F136B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00B360D0">
        <w:rPr>
          <w:rFonts w:ascii="Times New Roman" w:hAnsi="Times New Roman" w:cs="Times New Roman"/>
          <w:sz w:val="24"/>
          <w:szCs w:val="24"/>
        </w:rPr>
        <w:t>)</w:t>
      </w:r>
      <w:r w:rsidR="00B360D0">
        <w:rPr>
          <w:rFonts w:ascii="Times New Roman" w:hAnsi="Times New Roman" w:cs="Times New Roman"/>
          <w:sz w:val="24"/>
          <w:szCs w:val="24"/>
        </w:rPr>
        <w:tab/>
      </w:r>
      <w:r w:rsidR="00B360D0" w:rsidRPr="00A21CDF">
        <w:rPr>
          <w:rFonts w:ascii="Times New Roman" w:hAnsi="Times New Roman" w:cs="Times New Roman"/>
          <w:i/>
          <w:iCs/>
          <w:sz w:val="24"/>
          <w:szCs w:val="24"/>
        </w:rPr>
        <w:t>Any equitable relief</w:t>
      </w:r>
      <w:r w:rsidR="00B360D0" w:rsidRPr="00B360D0">
        <w:rPr>
          <w:rFonts w:ascii="Times New Roman" w:hAnsi="Times New Roman" w:cs="Times New Roman"/>
          <w:sz w:val="24"/>
          <w:szCs w:val="24"/>
        </w:rPr>
        <w:t xml:space="preserve"> as determined by the Administrative Law Judge pursuant to a hearing conducted under the IAPA.</w:t>
      </w:r>
      <w:r w:rsidR="00407AAB">
        <w:rPr>
          <w:rFonts w:ascii="Times New Roman" w:hAnsi="Times New Roman" w:cs="Times New Roman"/>
          <w:sz w:val="24"/>
          <w:szCs w:val="24"/>
        </w:rPr>
        <w:t xml:space="preserve"> </w:t>
      </w:r>
      <w:r w:rsidR="00407AAB" w:rsidRPr="005B64BF">
        <w:rPr>
          <w:rFonts w:ascii="Times" w:eastAsia="Times New Roman" w:hAnsi="Times" w:cs="Times"/>
          <w:sz w:val="24"/>
          <w:szCs w:val="24"/>
        </w:rPr>
        <w:t>[820 ILCS 192/30]</w:t>
      </w:r>
    </w:p>
    <w:p w14:paraId="201F4A4D" w14:textId="6B723660" w:rsidR="00F136B3" w:rsidRDefault="00F136B3" w:rsidP="00F136B3">
      <w:pPr>
        <w:spacing w:after="0" w:line="240" w:lineRule="auto"/>
        <w:rPr>
          <w:rFonts w:ascii="Times New Roman" w:hAnsi="Times New Roman" w:cs="Times New Roman"/>
          <w:sz w:val="24"/>
          <w:szCs w:val="24"/>
        </w:rPr>
      </w:pPr>
    </w:p>
    <w:p w14:paraId="179CE8E1" w14:textId="203E59D5" w:rsidR="00F136B3" w:rsidRDefault="00F136B3" w:rsidP="00F136B3">
      <w:pPr>
        <w:spacing w:after="0" w:line="240" w:lineRule="auto"/>
        <w:ind w:left="1440" w:hanging="720"/>
        <w:rPr>
          <w:rFonts w:ascii="Times" w:eastAsia="Times New Roman" w:hAnsi="Times" w:cs="Times"/>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B64BF">
        <w:rPr>
          <w:rFonts w:ascii="Times" w:eastAsia="Times New Roman" w:hAnsi="Times" w:cs="Times"/>
          <w:sz w:val="24"/>
          <w:szCs w:val="24"/>
        </w:rPr>
        <w:t>When determining the amount of a penalty, the Director shall consider the following factors:</w:t>
      </w:r>
    </w:p>
    <w:p w14:paraId="1308F462" w14:textId="59940953" w:rsidR="00F136B3" w:rsidRDefault="00F136B3" w:rsidP="00F136B3">
      <w:pPr>
        <w:spacing w:after="0" w:line="240" w:lineRule="auto"/>
        <w:rPr>
          <w:rFonts w:ascii="Times" w:eastAsia="Times New Roman" w:hAnsi="Times" w:cs="Times"/>
          <w:sz w:val="24"/>
          <w:szCs w:val="24"/>
        </w:rPr>
      </w:pPr>
    </w:p>
    <w:p w14:paraId="34F97C18" w14:textId="77777777" w:rsidR="00F136B3" w:rsidRPr="005B64BF" w:rsidRDefault="00F136B3" w:rsidP="00F136B3">
      <w:pPr>
        <w:pStyle w:val="ListParagraph"/>
        <w:spacing w:after="0" w:line="240" w:lineRule="auto"/>
        <w:ind w:left="2160" w:hanging="720"/>
        <w:rPr>
          <w:rFonts w:ascii="Times" w:eastAsia="Times New Roman" w:hAnsi="Times" w:cs="Times"/>
          <w:sz w:val="24"/>
          <w:szCs w:val="24"/>
        </w:rPr>
      </w:pPr>
      <w:bookmarkStart w:id="0" w:name="_Hlk148943730"/>
      <w:r w:rsidRPr="005B64BF">
        <w:rPr>
          <w:rFonts w:ascii="Times" w:eastAsia="Times New Roman" w:hAnsi="Times" w:cs="Times"/>
          <w:sz w:val="24"/>
          <w:szCs w:val="24"/>
        </w:rPr>
        <w:t>1)</w:t>
      </w:r>
      <w:r w:rsidRPr="005B64BF">
        <w:rPr>
          <w:rFonts w:ascii="Times" w:eastAsia="Times New Roman" w:hAnsi="Times" w:cs="Times"/>
          <w:sz w:val="24"/>
          <w:szCs w:val="24"/>
        </w:rPr>
        <w:tab/>
      </w:r>
      <w:r w:rsidRPr="00C45CA6">
        <w:rPr>
          <w:rFonts w:ascii="Times" w:eastAsia="Times New Roman" w:hAnsi="Times" w:cs="Times"/>
          <w:sz w:val="24"/>
          <w:szCs w:val="24"/>
        </w:rPr>
        <w:t>The gravity of the violation, including the nature, circumstances, and extent of the violation, and the severity of the actual or potential harm</w:t>
      </w:r>
      <w:r w:rsidRPr="005B64BF">
        <w:rPr>
          <w:rFonts w:ascii="Times" w:eastAsia="Times New Roman" w:hAnsi="Times" w:cs="Times"/>
          <w:sz w:val="24"/>
          <w:szCs w:val="24"/>
        </w:rPr>
        <w:t>;</w:t>
      </w:r>
    </w:p>
    <w:p w14:paraId="621A86A6" w14:textId="77777777" w:rsidR="00F136B3" w:rsidRPr="00F136B3" w:rsidRDefault="00F136B3" w:rsidP="00F136B3">
      <w:pPr>
        <w:spacing w:after="0" w:line="240" w:lineRule="auto"/>
        <w:rPr>
          <w:rFonts w:ascii="Times" w:eastAsia="Times New Roman" w:hAnsi="Times" w:cs="Times"/>
          <w:sz w:val="24"/>
          <w:szCs w:val="24"/>
        </w:rPr>
      </w:pPr>
    </w:p>
    <w:p w14:paraId="2EAC77A8" w14:textId="1FC718A7" w:rsidR="00F136B3" w:rsidRDefault="00F136B3" w:rsidP="00F136B3">
      <w:pPr>
        <w:pStyle w:val="ListParagraph"/>
        <w:spacing w:after="0" w:line="240" w:lineRule="auto"/>
        <w:ind w:left="2160" w:hanging="720"/>
        <w:rPr>
          <w:rFonts w:ascii="Times" w:eastAsia="Times New Roman" w:hAnsi="Times" w:cs="Times"/>
          <w:sz w:val="24"/>
          <w:szCs w:val="24"/>
        </w:rPr>
      </w:pPr>
      <w:r w:rsidRPr="005B64BF">
        <w:rPr>
          <w:rFonts w:ascii="Times" w:eastAsia="Times New Roman" w:hAnsi="Times" w:cs="Times"/>
          <w:sz w:val="24"/>
          <w:szCs w:val="24"/>
        </w:rPr>
        <w:t>2)</w:t>
      </w:r>
      <w:r w:rsidRPr="005B64BF">
        <w:rPr>
          <w:rFonts w:ascii="Times" w:eastAsia="Times New Roman" w:hAnsi="Times" w:cs="Times"/>
          <w:sz w:val="24"/>
          <w:szCs w:val="24"/>
        </w:rPr>
        <w:tab/>
      </w:r>
      <w:bookmarkEnd w:id="0"/>
      <w:r w:rsidRPr="005B64BF">
        <w:rPr>
          <w:rFonts w:ascii="Times" w:eastAsia="Times New Roman" w:hAnsi="Times" w:cs="Times"/>
          <w:sz w:val="24"/>
          <w:szCs w:val="24"/>
        </w:rPr>
        <w:t>The history of previous violations;</w:t>
      </w:r>
      <w:r>
        <w:rPr>
          <w:rFonts w:ascii="Times" w:eastAsia="Times New Roman" w:hAnsi="Times" w:cs="Times"/>
          <w:sz w:val="24"/>
          <w:szCs w:val="24"/>
        </w:rPr>
        <w:t xml:space="preserve"> and</w:t>
      </w:r>
    </w:p>
    <w:p w14:paraId="34097930" w14:textId="77777777" w:rsidR="00F136B3" w:rsidRPr="00F136B3" w:rsidRDefault="00F136B3" w:rsidP="00F136B3">
      <w:pPr>
        <w:spacing w:after="0" w:line="240" w:lineRule="auto"/>
        <w:rPr>
          <w:rFonts w:ascii="Times" w:eastAsia="Times New Roman" w:hAnsi="Times" w:cs="Times"/>
          <w:sz w:val="24"/>
          <w:szCs w:val="24"/>
        </w:rPr>
      </w:pPr>
    </w:p>
    <w:p w14:paraId="1F36980F" w14:textId="29772A58" w:rsidR="00F136B3" w:rsidRPr="00B360D0" w:rsidRDefault="00F136B3" w:rsidP="00F136B3">
      <w:pPr>
        <w:spacing w:after="0" w:line="240" w:lineRule="auto"/>
        <w:ind w:left="2160" w:hanging="720"/>
        <w:rPr>
          <w:rFonts w:ascii="Times New Roman" w:hAnsi="Times New Roman" w:cs="Times New Roman"/>
          <w:sz w:val="24"/>
          <w:szCs w:val="24"/>
        </w:rPr>
      </w:pPr>
      <w:r>
        <w:rPr>
          <w:rFonts w:ascii="Times" w:eastAsia="Times New Roman" w:hAnsi="Times" w:cs="Times"/>
          <w:sz w:val="24"/>
          <w:szCs w:val="24"/>
        </w:rPr>
        <w:t>3</w:t>
      </w:r>
      <w:r w:rsidRPr="005B64BF">
        <w:rPr>
          <w:rFonts w:ascii="Times" w:eastAsia="Times New Roman" w:hAnsi="Times" w:cs="Times"/>
          <w:sz w:val="24"/>
          <w:szCs w:val="24"/>
        </w:rPr>
        <w:t>)</w:t>
      </w:r>
      <w:r w:rsidRPr="005B64BF">
        <w:rPr>
          <w:rFonts w:ascii="Times" w:eastAsia="Times New Roman" w:hAnsi="Times" w:cs="Times"/>
          <w:sz w:val="24"/>
          <w:szCs w:val="24"/>
        </w:rPr>
        <w:tab/>
      </w:r>
      <w:r>
        <w:rPr>
          <w:rFonts w:ascii="Times" w:hAnsi="Times" w:cs="Times"/>
          <w:sz w:val="24"/>
          <w:szCs w:val="24"/>
        </w:rPr>
        <w:t>The size of the employer, including number of employees employed by the employer, the gross dollar volume of sales or business done, the employer's capital investments and financial resources, and other information relevant to the size of the employer.</w:t>
      </w:r>
    </w:p>
    <w:sectPr w:rsidR="00F136B3" w:rsidRPr="00B360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78E6" w14:textId="77777777" w:rsidR="001C5129" w:rsidRDefault="001C5129">
      <w:r>
        <w:separator/>
      </w:r>
    </w:p>
  </w:endnote>
  <w:endnote w:type="continuationSeparator" w:id="0">
    <w:p w14:paraId="7CAC6EE2" w14:textId="77777777" w:rsidR="001C5129" w:rsidRDefault="001C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FF02" w14:textId="77777777" w:rsidR="001C5129" w:rsidRDefault="001C5129">
      <w:r>
        <w:separator/>
      </w:r>
    </w:p>
  </w:footnote>
  <w:footnote w:type="continuationSeparator" w:id="0">
    <w:p w14:paraId="56457FD5" w14:textId="77777777" w:rsidR="001C5129" w:rsidRDefault="001C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D5D79"/>
    <w:multiLevelType w:val="hybridMultilevel"/>
    <w:tmpl w:val="0D36492E"/>
    <w:lvl w:ilvl="0" w:tplc="FFFFFFFF">
      <w:start w:val="1"/>
      <w:numFmt w:val="lowerLetter"/>
      <w:lvlText w:val="%1)"/>
      <w:lvlJc w:val="left"/>
      <w:pPr>
        <w:ind w:left="72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B9B"/>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12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AA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CE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28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CDF"/>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0D0"/>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6B3"/>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1296"/>
  <w15:chartTrackingRefBased/>
  <w15:docId w15:val="{3306AA65-3036-45A3-8467-96E99CB9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0D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36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977</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8</cp:revision>
  <dcterms:created xsi:type="dcterms:W3CDTF">2023-08-14T14:09:00Z</dcterms:created>
  <dcterms:modified xsi:type="dcterms:W3CDTF">2024-04-22T20:53:00Z</dcterms:modified>
</cp:coreProperties>
</file>