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FF5FF" w14:textId="77777777" w:rsidR="004C5AF5" w:rsidRPr="002375CE" w:rsidRDefault="004C5AF5" w:rsidP="004C5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7CEAF7" w14:textId="15667F63" w:rsidR="004C5AF5" w:rsidRDefault="004C5AF5" w:rsidP="004C5A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75CE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proofErr w:type="gramStart"/>
      <w:r w:rsidRPr="002375CE">
        <w:rPr>
          <w:rFonts w:ascii="Times New Roman" w:hAnsi="Times New Roman" w:cs="Times New Roman"/>
          <w:b/>
          <w:bCs/>
          <w:sz w:val="24"/>
          <w:szCs w:val="24"/>
        </w:rPr>
        <w:t>200.4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2375CE">
        <w:rPr>
          <w:rFonts w:ascii="Times New Roman" w:hAnsi="Times New Roman" w:cs="Times New Roman"/>
          <w:b/>
          <w:bCs/>
          <w:sz w:val="24"/>
          <w:szCs w:val="24"/>
        </w:rPr>
        <w:t>0  Domestic</w:t>
      </w:r>
      <w:proofErr w:type="gramEnd"/>
      <w:r w:rsidRPr="002375CE">
        <w:rPr>
          <w:rFonts w:ascii="Times New Roman" w:hAnsi="Times New Roman" w:cs="Times New Roman"/>
          <w:b/>
          <w:bCs/>
          <w:sz w:val="24"/>
          <w:szCs w:val="24"/>
        </w:rPr>
        <w:t xml:space="preserve"> Workers</w:t>
      </w:r>
    </w:p>
    <w:p w14:paraId="454EC977" w14:textId="77777777" w:rsidR="004C5AF5" w:rsidRPr="002375CE" w:rsidRDefault="004C5AF5" w:rsidP="004C5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93BBDC" w14:textId="4C5002E6" w:rsidR="004C5AF5" w:rsidRDefault="004C5AF5" w:rsidP="004C5AF5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2375CE">
        <w:rPr>
          <w:rFonts w:ascii="Times New Roman" w:hAnsi="Times New Roman" w:cs="Times New Roman"/>
          <w:sz w:val="24"/>
          <w:szCs w:val="24"/>
        </w:rPr>
        <w:t>a)</w:t>
      </w:r>
      <w:r w:rsidRPr="002375CE">
        <w:rPr>
          <w:rFonts w:ascii="Times New Roman" w:hAnsi="Times New Roman" w:cs="Times New Roman"/>
          <w:sz w:val="24"/>
          <w:szCs w:val="24"/>
        </w:rPr>
        <w:tab/>
        <w:t>Domestic workers shall earn or accrue paid leave under this Act from each employer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4BF">
        <w:rPr>
          <w:rFonts w:ascii="Times" w:eastAsia="Times New Roman" w:hAnsi="Times" w:cs="Times"/>
          <w:sz w:val="24"/>
          <w:szCs w:val="24"/>
        </w:rPr>
        <w:t>for whom they perform work</w:t>
      </w:r>
      <w:r w:rsidRPr="002375C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5AF5">
        <w:rPr>
          <w:rFonts w:ascii="Times New Roman" w:hAnsi="Times New Roman" w:cs="Times New Roman"/>
          <w:i/>
          <w:iCs/>
          <w:sz w:val="24"/>
          <w:szCs w:val="24"/>
        </w:rPr>
        <w:t>If the employer of a domestic worker requires that a domestic worker demonstrate that the domestic worker has performed, in aggregate for all employers, more than 8 hours of domestic work per workweek, in order to meet the definition of "domestic worker" in Section 10 of the Domestic Workers' Bill of Rights Act, then a signed statement prepared by the domestic worker and submitted to each employer indicating that the employee has worked or is scheduled to work 8 total hours in the workweek shall suffice in order for the domestic worker to be eligible to earn paid leave time.</w:t>
      </w:r>
      <w:r w:rsidRPr="002375CE">
        <w:rPr>
          <w:rFonts w:ascii="Times New Roman" w:hAnsi="Times New Roman" w:cs="Times New Roman"/>
          <w:sz w:val="24"/>
          <w:szCs w:val="24"/>
        </w:rPr>
        <w:t xml:space="preserve"> </w:t>
      </w:r>
      <w:r w:rsidRPr="005B64BF">
        <w:rPr>
          <w:rStyle w:val="HTMLCode"/>
          <w:rFonts w:ascii="Times" w:eastAsiaTheme="minorEastAsia" w:hAnsi="Times" w:cs="Times"/>
          <w:color w:val="000000" w:themeColor="text1"/>
          <w:sz w:val="24"/>
          <w:szCs w:val="24"/>
        </w:rPr>
        <w:t xml:space="preserve">[820 </w:t>
      </w:r>
      <w:proofErr w:type="spellStart"/>
      <w:r w:rsidRPr="005B64BF">
        <w:rPr>
          <w:rStyle w:val="HTMLCode"/>
          <w:rFonts w:ascii="Times" w:eastAsiaTheme="minorEastAsia" w:hAnsi="Times" w:cs="Times"/>
          <w:color w:val="000000" w:themeColor="text1"/>
          <w:sz w:val="24"/>
          <w:szCs w:val="24"/>
        </w:rPr>
        <w:t>ILCS</w:t>
      </w:r>
      <w:proofErr w:type="spellEnd"/>
      <w:r w:rsidRPr="005B64BF">
        <w:rPr>
          <w:rStyle w:val="HTMLCode"/>
          <w:rFonts w:ascii="Times" w:eastAsiaTheme="minorEastAsia" w:hAnsi="Times" w:cs="Times"/>
          <w:color w:val="000000" w:themeColor="text1"/>
          <w:sz w:val="24"/>
          <w:szCs w:val="24"/>
        </w:rPr>
        <w:t xml:space="preserve"> 192/10]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9ADAC4" w14:textId="77777777" w:rsidR="004C5AF5" w:rsidRPr="002375CE" w:rsidRDefault="004C5AF5" w:rsidP="00B62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C73DCA" w14:textId="77777777" w:rsidR="004C5AF5" w:rsidRDefault="004C5AF5" w:rsidP="004C5AF5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2375CE">
        <w:rPr>
          <w:rFonts w:ascii="Times New Roman" w:hAnsi="Times New Roman" w:cs="Times New Roman"/>
          <w:sz w:val="24"/>
          <w:szCs w:val="24"/>
        </w:rPr>
        <w:t>b)</w:t>
      </w:r>
      <w:r w:rsidRPr="002375CE">
        <w:rPr>
          <w:rFonts w:ascii="Times New Roman" w:hAnsi="Times New Roman" w:cs="Times New Roman"/>
          <w:sz w:val="24"/>
          <w:szCs w:val="24"/>
        </w:rPr>
        <w:tab/>
        <w:t>If a domestic worker is employed jointly by two or more employers in a shared services arrangement, then all of the employers shall be considered one employer for the purposes of the Act and this Part</w:t>
      </w:r>
      <w:r>
        <w:rPr>
          <w:rFonts w:ascii="Times New Roman" w:hAnsi="Times New Roman" w:cs="Times New Roman"/>
          <w:sz w:val="24"/>
          <w:szCs w:val="24"/>
        </w:rPr>
        <w:t xml:space="preserve"> (see Section 200.420)</w:t>
      </w:r>
      <w:r w:rsidRPr="002375C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99A24C8" w14:textId="77777777" w:rsidR="004C5AF5" w:rsidRPr="002375CE" w:rsidRDefault="004C5AF5" w:rsidP="00B62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DD0671" w14:textId="550A6ABD" w:rsidR="000174EB" w:rsidRPr="004C5AF5" w:rsidRDefault="004C5AF5" w:rsidP="004C5AF5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375CE">
        <w:rPr>
          <w:rFonts w:ascii="Times New Roman" w:hAnsi="Times New Roman" w:cs="Times New Roman"/>
          <w:sz w:val="24"/>
          <w:szCs w:val="24"/>
        </w:rPr>
        <w:t xml:space="preserve">EXAMPLE: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5CE">
        <w:rPr>
          <w:rFonts w:ascii="Times New Roman" w:hAnsi="Times New Roman" w:cs="Times New Roman"/>
          <w:sz w:val="24"/>
          <w:szCs w:val="24"/>
        </w:rPr>
        <w:t>A worker is hired jointly by two families with an agreement to provide nanny services for two separate households.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5CE">
        <w:rPr>
          <w:rFonts w:ascii="Times New Roman" w:hAnsi="Times New Roman" w:cs="Times New Roman"/>
          <w:sz w:val="24"/>
          <w:szCs w:val="24"/>
        </w:rPr>
        <w:t xml:space="preserve"> The worker provides services for a combined 50 hours during the week: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5CE">
        <w:rPr>
          <w:rFonts w:ascii="Times New Roman" w:hAnsi="Times New Roman" w:cs="Times New Roman"/>
          <w:sz w:val="24"/>
          <w:szCs w:val="24"/>
        </w:rPr>
        <w:t xml:space="preserve"> 30 hours for Family A and 20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2375CE">
        <w:rPr>
          <w:rFonts w:ascii="Times New Roman" w:hAnsi="Times New Roman" w:cs="Times New Roman"/>
          <w:sz w:val="24"/>
          <w:szCs w:val="24"/>
        </w:rPr>
        <w:t>ours for Family B.  For the purposes of providing paid leave time, the families are in a shared services arrangement.  All of the worker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2375CE">
        <w:rPr>
          <w:rFonts w:ascii="Times New Roman" w:hAnsi="Times New Roman" w:cs="Times New Roman"/>
          <w:sz w:val="24"/>
          <w:szCs w:val="24"/>
        </w:rPr>
        <w:t xml:space="preserve">s time spent working for both families </w:t>
      </w:r>
      <w:proofErr w:type="gramStart"/>
      <w:r w:rsidRPr="002375CE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2375CE">
        <w:rPr>
          <w:rFonts w:ascii="Times New Roman" w:hAnsi="Times New Roman" w:cs="Times New Roman"/>
          <w:sz w:val="24"/>
          <w:szCs w:val="24"/>
        </w:rPr>
        <w:t xml:space="preserve"> counted together for accrual calculation purposes.</w:t>
      </w:r>
    </w:p>
    <w:sectPr w:rsidR="000174EB" w:rsidRPr="004C5AF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A929D" w14:textId="77777777" w:rsidR="00754CF1" w:rsidRDefault="00754CF1">
      <w:r>
        <w:separator/>
      </w:r>
    </w:p>
  </w:endnote>
  <w:endnote w:type="continuationSeparator" w:id="0">
    <w:p w14:paraId="73636063" w14:textId="77777777" w:rsidR="00754CF1" w:rsidRDefault="00754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CF505" w14:textId="77777777" w:rsidR="00754CF1" w:rsidRDefault="00754CF1">
      <w:r>
        <w:separator/>
      </w:r>
    </w:p>
  </w:footnote>
  <w:footnote w:type="continuationSeparator" w:id="0">
    <w:p w14:paraId="0FC462A0" w14:textId="77777777" w:rsidR="00754CF1" w:rsidRDefault="00754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CF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5AF5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4CF1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4713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2DFB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FE38E8"/>
  <w15:chartTrackingRefBased/>
  <w15:docId w15:val="{F3F6A6F1-D5A8-4952-BF10-D6DC04E7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5AF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4C5AF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1197</Characters>
  <Application>Microsoft Office Word</Application>
  <DocSecurity>0</DocSecurity>
  <Lines>9</Lines>
  <Paragraphs>2</Paragraphs>
  <ScaleCrop>false</ScaleCrop>
  <Company>Illinois General Assembly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2023-10-24T16:55:00Z</dcterms:created>
  <dcterms:modified xsi:type="dcterms:W3CDTF">2024-05-17T12:13:00Z</dcterms:modified>
</cp:coreProperties>
</file>