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2E47" w14:textId="77777777" w:rsidR="007A62DA" w:rsidRDefault="007A62DA" w:rsidP="007A6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09A8C" w14:textId="0F477EEE" w:rsidR="007A62DA" w:rsidRPr="007A62DA" w:rsidRDefault="007A62DA" w:rsidP="007A62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62DA">
        <w:rPr>
          <w:rFonts w:ascii="Times New Roman" w:hAnsi="Times New Roman" w:cs="Times New Roman"/>
          <w:b/>
          <w:bCs/>
          <w:sz w:val="24"/>
          <w:szCs w:val="24"/>
        </w:rPr>
        <w:t xml:space="preserve">Section 200.240  Mixed-Earning Policies </w:t>
      </w:r>
    </w:p>
    <w:p w14:paraId="2B65E9FE" w14:textId="77777777" w:rsidR="007A62DA" w:rsidRPr="007A62DA" w:rsidRDefault="007A62DA" w:rsidP="007A6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E75EF" w14:textId="0FBF4D89" w:rsidR="007A62DA" w:rsidRDefault="007A62DA" w:rsidP="007A62D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A62DA">
        <w:rPr>
          <w:rFonts w:ascii="Times New Roman" w:hAnsi="Times New Roman" w:cs="Times New Roman"/>
          <w:sz w:val="24"/>
          <w:szCs w:val="24"/>
        </w:rPr>
        <w:t>a)</w:t>
      </w:r>
      <w:r w:rsidRPr="007A62DA">
        <w:rPr>
          <w:rFonts w:ascii="Times New Roman" w:hAnsi="Times New Roman" w:cs="Times New Roman"/>
          <w:sz w:val="24"/>
          <w:szCs w:val="24"/>
        </w:rPr>
        <w:tab/>
        <w:t>An employer may provide some of its employees paid leave in form of frontloading, and other employees paid leave via accrual, if the employer</w:t>
      </w:r>
      <w:r w:rsidR="008E0130">
        <w:rPr>
          <w:rFonts w:ascii="Times New Roman" w:hAnsi="Times New Roman" w:cs="Times New Roman"/>
          <w:sz w:val="24"/>
          <w:szCs w:val="24"/>
        </w:rPr>
        <w:t>'</w:t>
      </w:r>
      <w:r w:rsidRPr="007A62DA">
        <w:rPr>
          <w:rFonts w:ascii="Times New Roman" w:hAnsi="Times New Roman" w:cs="Times New Roman"/>
          <w:sz w:val="24"/>
          <w:szCs w:val="24"/>
        </w:rPr>
        <w:t xml:space="preserve">s paid leave policy </w:t>
      </w:r>
      <w:r w:rsidR="009228B4">
        <w:rPr>
          <w:rFonts w:ascii="Times New Roman" w:hAnsi="Times New Roman" w:cs="Times New Roman"/>
          <w:sz w:val="24"/>
          <w:szCs w:val="24"/>
        </w:rPr>
        <w:t xml:space="preserve">or policies </w:t>
      </w:r>
      <w:r w:rsidRPr="007A62DA">
        <w:rPr>
          <w:rFonts w:ascii="Times New Roman" w:hAnsi="Times New Roman" w:cs="Times New Roman"/>
          <w:sz w:val="24"/>
          <w:szCs w:val="24"/>
        </w:rPr>
        <w:t xml:space="preserve">meets all of the requirements of the Act and this Part. </w:t>
      </w:r>
    </w:p>
    <w:p w14:paraId="10C69607" w14:textId="77777777" w:rsidR="007A62DA" w:rsidRPr="007A62DA" w:rsidRDefault="007A62DA" w:rsidP="007A6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49D0D" w14:textId="2E60E0B1" w:rsidR="003C3573" w:rsidRPr="007A62DA" w:rsidRDefault="007A62DA" w:rsidP="007A62D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A62DA">
        <w:rPr>
          <w:rFonts w:ascii="Times New Roman" w:hAnsi="Times New Roman" w:cs="Times New Roman"/>
          <w:sz w:val="24"/>
          <w:szCs w:val="24"/>
        </w:rPr>
        <w:t>b)</w:t>
      </w:r>
      <w:r w:rsidRPr="007A62DA">
        <w:rPr>
          <w:rFonts w:ascii="Times New Roman" w:hAnsi="Times New Roman" w:cs="Times New Roman"/>
          <w:sz w:val="24"/>
          <w:szCs w:val="24"/>
        </w:rPr>
        <w:tab/>
        <w:t>An employer shall not illegally discriminate or otherwise violate state or federal law when determining which employees qualify for frontloading or accrual.</w:t>
      </w:r>
    </w:p>
    <w:sectPr w:rsidR="003C3573" w:rsidRPr="007A62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0174" w14:textId="77777777" w:rsidR="00937D88" w:rsidRDefault="00937D88">
      <w:r>
        <w:separator/>
      </w:r>
    </w:p>
  </w:endnote>
  <w:endnote w:type="continuationSeparator" w:id="0">
    <w:p w14:paraId="3DF52F96" w14:textId="77777777" w:rsidR="00937D88" w:rsidRDefault="0093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4569" w14:textId="77777777" w:rsidR="00937D88" w:rsidRDefault="00937D88">
      <w:r>
        <w:separator/>
      </w:r>
    </w:p>
  </w:footnote>
  <w:footnote w:type="continuationSeparator" w:id="0">
    <w:p w14:paraId="2240E74E" w14:textId="77777777" w:rsidR="00937D88" w:rsidRDefault="0093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9B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357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2DA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F2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6F2"/>
    <w:rsid w:val="008B77D8"/>
    <w:rsid w:val="008C1560"/>
    <w:rsid w:val="008C4FAF"/>
    <w:rsid w:val="008C5359"/>
    <w:rsid w:val="008D06A1"/>
    <w:rsid w:val="008D7182"/>
    <w:rsid w:val="008E0130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28B4"/>
    <w:rsid w:val="00931CDC"/>
    <w:rsid w:val="00934057"/>
    <w:rsid w:val="0093513C"/>
    <w:rsid w:val="00935A8C"/>
    <w:rsid w:val="00937D88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E881D"/>
  <w15:chartTrackingRefBased/>
  <w15:docId w15:val="{720B673B-E804-4BF9-AF18-5B608B23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35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8</cp:revision>
  <dcterms:created xsi:type="dcterms:W3CDTF">2023-08-14T14:09:00Z</dcterms:created>
  <dcterms:modified xsi:type="dcterms:W3CDTF">2024-01-29T22:17:00Z</dcterms:modified>
</cp:coreProperties>
</file>