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3E" w:rsidRDefault="0021263E" w:rsidP="002126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63E" w:rsidRDefault="0021263E" w:rsidP="002126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120.120  Burden and Standard of Proof</w:t>
      </w:r>
      <w:r>
        <w:t xml:space="preserve"> </w:t>
      </w:r>
    </w:p>
    <w:p w:rsidR="0021263E" w:rsidRDefault="0021263E" w:rsidP="0021263E">
      <w:pPr>
        <w:widowControl w:val="0"/>
        <w:autoSpaceDE w:val="0"/>
        <w:autoSpaceDN w:val="0"/>
        <w:adjustRightInd w:val="0"/>
      </w:pPr>
    </w:p>
    <w:p w:rsidR="0021263E" w:rsidRDefault="0021263E" w:rsidP="0021263E">
      <w:pPr>
        <w:widowControl w:val="0"/>
        <w:autoSpaceDE w:val="0"/>
        <w:autoSpaceDN w:val="0"/>
        <w:adjustRightInd w:val="0"/>
      </w:pPr>
      <w:r>
        <w:t xml:space="preserve">The party applicant or complainant shall have the burden of proof. The standard of proof for any hearing conducted under this Part shall be the preponderance of the evidence. </w:t>
      </w:r>
    </w:p>
    <w:sectPr w:rsidR="0021263E" w:rsidSect="00212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63E"/>
    <w:rsid w:val="0021263E"/>
    <w:rsid w:val="005C3366"/>
    <w:rsid w:val="005C6754"/>
    <w:rsid w:val="00CF1AF1"/>
    <w:rsid w:val="00E6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