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748" w:rsidRDefault="00971748" w:rsidP="00971748">
      <w:pPr>
        <w:widowControl w:val="0"/>
        <w:autoSpaceDE w:val="0"/>
        <w:autoSpaceDN w:val="0"/>
        <w:adjustRightInd w:val="0"/>
      </w:pPr>
      <w:bookmarkStart w:id="0" w:name="_GoBack"/>
      <w:bookmarkEnd w:id="0"/>
    </w:p>
    <w:p w:rsidR="00971748" w:rsidRDefault="00971748" w:rsidP="00971748">
      <w:pPr>
        <w:widowControl w:val="0"/>
        <w:autoSpaceDE w:val="0"/>
        <w:autoSpaceDN w:val="0"/>
        <w:adjustRightInd w:val="0"/>
      </w:pPr>
      <w:r>
        <w:rPr>
          <w:b/>
          <w:bCs/>
        </w:rPr>
        <w:t>Section 200.50  Claims for Reimbursement</w:t>
      </w:r>
      <w:r>
        <w:t xml:space="preserve"> </w:t>
      </w:r>
    </w:p>
    <w:p w:rsidR="00971748" w:rsidRDefault="00971748" w:rsidP="00971748">
      <w:pPr>
        <w:widowControl w:val="0"/>
        <w:autoSpaceDE w:val="0"/>
        <w:autoSpaceDN w:val="0"/>
        <w:adjustRightInd w:val="0"/>
      </w:pPr>
    </w:p>
    <w:p w:rsidR="00971748" w:rsidRDefault="00971748" w:rsidP="00971748">
      <w:pPr>
        <w:widowControl w:val="0"/>
        <w:autoSpaceDE w:val="0"/>
        <w:autoSpaceDN w:val="0"/>
        <w:adjustRightInd w:val="0"/>
        <w:ind w:left="1440" w:hanging="720"/>
      </w:pPr>
      <w:r>
        <w:t>a)</w:t>
      </w:r>
      <w:r>
        <w:tab/>
        <w:t xml:space="preserve">Within 60 days after the effective date of a new or expanded State mandate, one or more units of local government may submit to the Department a Claim for Reimbursement to recover certain costs associated with the implementation of a State mandate, provided the General Assembly has appropriated funds from which such reimbursement can be made. </w:t>
      </w:r>
    </w:p>
    <w:p w:rsidR="00DE1A2C" w:rsidRDefault="00DE1A2C" w:rsidP="00971748">
      <w:pPr>
        <w:widowControl w:val="0"/>
        <w:autoSpaceDE w:val="0"/>
        <w:autoSpaceDN w:val="0"/>
        <w:adjustRightInd w:val="0"/>
        <w:ind w:left="1440" w:hanging="720"/>
      </w:pPr>
    </w:p>
    <w:p w:rsidR="00971748" w:rsidRDefault="00971748" w:rsidP="00971748">
      <w:pPr>
        <w:widowControl w:val="0"/>
        <w:autoSpaceDE w:val="0"/>
        <w:autoSpaceDN w:val="0"/>
        <w:adjustRightInd w:val="0"/>
        <w:ind w:left="1440" w:hanging="720"/>
      </w:pPr>
      <w:r>
        <w:t>b)</w:t>
      </w:r>
      <w:r>
        <w:tab/>
        <w:t xml:space="preserve">During the initial fiscal year during which reimbursement is authorized, the one or more units of local government submitting a single Claim for Reimbursement to the Department shall include in the claim an estimate of the costs attributable to complying with the State mandate for the balance of the fiscal year. </w:t>
      </w:r>
    </w:p>
    <w:p w:rsidR="00DE1A2C" w:rsidRDefault="00DE1A2C" w:rsidP="00971748">
      <w:pPr>
        <w:widowControl w:val="0"/>
        <w:autoSpaceDE w:val="0"/>
        <w:autoSpaceDN w:val="0"/>
        <w:adjustRightInd w:val="0"/>
        <w:ind w:left="1440" w:hanging="720"/>
      </w:pPr>
    </w:p>
    <w:p w:rsidR="00971748" w:rsidRDefault="00971748" w:rsidP="00971748">
      <w:pPr>
        <w:widowControl w:val="0"/>
        <w:autoSpaceDE w:val="0"/>
        <w:autoSpaceDN w:val="0"/>
        <w:adjustRightInd w:val="0"/>
        <w:ind w:left="1440" w:hanging="720"/>
      </w:pPr>
      <w:r>
        <w:t>c)</w:t>
      </w:r>
      <w:r>
        <w:tab/>
        <w:t xml:space="preserve">For the subsequent fiscal years during which reimbursement is authorized, the one or more units of local government submitting a single Claim for Reimbursement to the Department must do so on or before October 1 of each calendar year.  Such claim shall include an estimate of the costs attributable to complying with the State mandate throughout the entire fiscal year. </w:t>
      </w:r>
    </w:p>
    <w:sectPr w:rsidR="00971748" w:rsidSect="009717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748"/>
    <w:rsid w:val="00146F2E"/>
    <w:rsid w:val="001B6F6C"/>
    <w:rsid w:val="005C3366"/>
    <w:rsid w:val="00641884"/>
    <w:rsid w:val="00971748"/>
    <w:rsid w:val="00DE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