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C6" w:rsidRDefault="00D675C6" w:rsidP="00D675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5C6" w:rsidRDefault="00D675C6" w:rsidP="00D675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100.20  Applicability</w:t>
      </w:r>
      <w:r>
        <w:t xml:space="preserve"> </w:t>
      </w:r>
    </w:p>
    <w:p w:rsidR="00D675C6" w:rsidRDefault="00D675C6" w:rsidP="00D675C6">
      <w:pPr>
        <w:widowControl w:val="0"/>
        <w:autoSpaceDE w:val="0"/>
        <w:autoSpaceDN w:val="0"/>
        <w:adjustRightInd w:val="0"/>
      </w:pPr>
    </w:p>
    <w:p w:rsidR="00D675C6" w:rsidRDefault="00D675C6" w:rsidP="00D675C6">
      <w:pPr>
        <w:widowControl w:val="0"/>
        <w:autoSpaceDE w:val="0"/>
        <w:autoSpaceDN w:val="0"/>
        <w:adjustRightInd w:val="0"/>
      </w:pPr>
      <w:r>
        <w:t xml:space="preserve">The rules shall apply to all appeals to the Board by local governments, pursuant to the Act. </w:t>
      </w:r>
    </w:p>
    <w:sectPr w:rsidR="00D675C6" w:rsidSect="00D675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5C6"/>
    <w:rsid w:val="005C3366"/>
    <w:rsid w:val="00AD2C50"/>
    <w:rsid w:val="00BF7AD0"/>
    <w:rsid w:val="00D675C6"/>
    <w:rsid w:val="00F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