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B4E" w:rsidRDefault="00B05B4E" w:rsidP="00B05B4E">
      <w:pPr>
        <w:widowControl w:val="0"/>
        <w:autoSpaceDE w:val="0"/>
        <w:autoSpaceDN w:val="0"/>
        <w:adjustRightInd w:val="0"/>
      </w:pPr>
      <w:bookmarkStart w:id="0" w:name="_GoBack"/>
      <w:bookmarkEnd w:id="0"/>
    </w:p>
    <w:p w:rsidR="00B05B4E" w:rsidRDefault="00B05B4E" w:rsidP="00B05B4E">
      <w:pPr>
        <w:widowControl w:val="0"/>
        <w:autoSpaceDE w:val="0"/>
        <w:autoSpaceDN w:val="0"/>
        <w:adjustRightInd w:val="0"/>
      </w:pPr>
      <w:r>
        <w:rPr>
          <w:b/>
          <w:bCs/>
        </w:rPr>
        <w:t>Section 700.205  Chairman and Vice Chairman</w:t>
      </w:r>
      <w:r>
        <w:t xml:space="preserve"> </w:t>
      </w:r>
    </w:p>
    <w:p w:rsidR="00B05B4E" w:rsidRDefault="00B05B4E" w:rsidP="00B05B4E">
      <w:pPr>
        <w:widowControl w:val="0"/>
        <w:autoSpaceDE w:val="0"/>
        <w:autoSpaceDN w:val="0"/>
        <w:adjustRightInd w:val="0"/>
      </w:pPr>
    </w:p>
    <w:p w:rsidR="00B05B4E" w:rsidRDefault="00B05B4E" w:rsidP="00B05B4E">
      <w:pPr>
        <w:widowControl w:val="0"/>
        <w:autoSpaceDE w:val="0"/>
        <w:autoSpaceDN w:val="0"/>
        <w:adjustRightInd w:val="0"/>
      </w:pPr>
      <w:r>
        <w:t>The Board of Directors shall elect o</w:t>
      </w:r>
      <w:r w:rsidR="00E66518">
        <w:t>ne of its Board members as Vice-</w:t>
      </w:r>
      <w:r>
        <w:t xml:space="preserve">Chairman of the Board. At all meetings of the Board of Directors, the Chairman of the Board, or his designee, shall preside or, in the absence of the Chairman and his designee, the Vice Chairman of the Board shall preside. </w:t>
      </w:r>
    </w:p>
    <w:sectPr w:rsidR="00B05B4E" w:rsidSect="00B05B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B4E"/>
    <w:rsid w:val="003072B3"/>
    <w:rsid w:val="005C3366"/>
    <w:rsid w:val="00766049"/>
    <w:rsid w:val="00B05B4E"/>
    <w:rsid w:val="00E019BE"/>
    <w:rsid w:val="00E6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