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800" w:rsidRDefault="00AC4800" w:rsidP="0096718E">
      <w:pPr>
        <w:rPr>
          <w:color w:val="000000"/>
        </w:rPr>
      </w:pPr>
      <w:bookmarkStart w:id="0" w:name="_DV_M6"/>
      <w:bookmarkStart w:id="1" w:name="_DV_M47"/>
      <w:bookmarkStart w:id="2" w:name="_DV_M48"/>
      <w:bookmarkStart w:id="3" w:name="_DV_M49"/>
      <w:bookmarkStart w:id="4" w:name="_DV_M50"/>
      <w:bookmarkStart w:id="5" w:name="_DV_M51"/>
      <w:bookmarkStart w:id="6" w:name="_DV_M52"/>
      <w:bookmarkStart w:id="7" w:name="_DV_M53"/>
      <w:bookmarkStart w:id="8" w:name="_DV_M54"/>
      <w:bookmarkStart w:id="9" w:name="_DV_M55"/>
      <w:bookmarkStart w:id="10" w:name="_DV_M56"/>
      <w:bookmarkStart w:id="11" w:name="_DV_M57"/>
      <w:bookmarkStart w:id="12" w:name="_DV_M58"/>
      <w:bookmarkStart w:id="13" w:name="_DV_M59"/>
      <w:bookmarkStart w:id="14" w:name="_DV_M60"/>
      <w:bookmarkStart w:id="15" w:name="_DV_M61"/>
      <w:bookmarkStart w:id="16" w:name="_DV_M62"/>
      <w:bookmarkStart w:id="17" w:name="_DV_M63"/>
      <w:bookmarkStart w:id="18" w:name="_DV_M64"/>
      <w:bookmarkStart w:id="19" w:name="_DV_M65"/>
      <w:bookmarkStart w:id="20" w:name="_DV_M66"/>
      <w:bookmarkStart w:id="21" w:name="_DV_M67"/>
      <w:bookmarkStart w:id="22" w:name="_DV_M68"/>
      <w:bookmarkStart w:id="23" w:name="_DV_M69"/>
      <w:bookmarkStart w:id="24" w:name="_DV_M70"/>
      <w:bookmarkStart w:id="25" w:name="_DV_M71"/>
      <w:bookmarkStart w:id="26" w:name="_DV_M72"/>
      <w:bookmarkStart w:id="27" w:name="_DV_M73"/>
      <w:bookmarkStart w:id="28" w:name="_DV_M74"/>
      <w:bookmarkStart w:id="29" w:name="_DV_M75"/>
      <w:bookmarkStart w:id="30" w:name="_DV_M76"/>
      <w:bookmarkStart w:id="31" w:name="_DV_M77"/>
      <w:bookmarkStart w:id="32" w:name="_DV_M78"/>
      <w:bookmarkStart w:id="33" w:name="_DV_M79"/>
      <w:bookmarkStart w:id="34" w:name="_DV_M80"/>
      <w:bookmarkStart w:id="35" w:name="_DV_M81"/>
      <w:bookmarkStart w:id="36" w:name="_DV_M82"/>
      <w:bookmarkStart w:id="37" w:name="_DV_M8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:rsidR="0096718E" w:rsidRPr="0096718E" w:rsidRDefault="0096718E" w:rsidP="0096718E">
      <w:pPr>
        <w:rPr>
          <w:color w:val="000000"/>
        </w:rPr>
      </w:pPr>
      <w:r w:rsidRPr="0096718E">
        <w:rPr>
          <w:color w:val="000000"/>
        </w:rPr>
        <w:t>AUTHORITY:  Authorized by Section 7.19 of the Illinois Housing Development Act [20 ILCS 3805] and Section 60 of the Affordable Housing Planning and Appeal Act [310 ILCS 67</w:t>
      </w:r>
      <w:bookmarkStart w:id="38" w:name="_GoBack"/>
      <w:bookmarkEnd w:id="38"/>
      <w:r w:rsidRPr="0096718E">
        <w:rPr>
          <w:color w:val="000000"/>
        </w:rPr>
        <w:t>].</w:t>
      </w:r>
    </w:p>
    <w:sectPr w:rsidR="0096718E" w:rsidRPr="0096718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18E" w:rsidRDefault="0096718E">
      <w:r>
        <w:separator/>
      </w:r>
    </w:p>
  </w:endnote>
  <w:endnote w:type="continuationSeparator" w:id="0">
    <w:p w:rsidR="0096718E" w:rsidRDefault="00967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18E" w:rsidRDefault="0096718E">
      <w:r>
        <w:separator/>
      </w:r>
    </w:p>
  </w:footnote>
  <w:footnote w:type="continuationSeparator" w:id="0">
    <w:p w:rsidR="0096718E" w:rsidRDefault="00967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18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6718E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800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DBF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076E9BA-AF7A-456E-9CFE-69BDA212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7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Dotts, Joyce M.</cp:lastModifiedBy>
  <cp:revision>3</cp:revision>
  <dcterms:created xsi:type="dcterms:W3CDTF">2012-09-04T18:45:00Z</dcterms:created>
  <dcterms:modified xsi:type="dcterms:W3CDTF">2019-05-28T17:31:00Z</dcterms:modified>
</cp:coreProperties>
</file>