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424" w:rsidRDefault="00502424" w:rsidP="0050242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2424" w:rsidRDefault="00502424" w:rsidP="0050242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368.301  Application for Disbursement of Grant Proceeds</w:t>
      </w:r>
      <w:r>
        <w:t xml:space="preserve"> </w:t>
      </w:r>
    </w:p>
    <w:p w:rsidR="00502424" w:rsidRDefault="00502424" w:rsidP="00502424">
      <w:pPr>
        <w:widowControl w:val="0"/>
        <w:autoSpaceDE w:val="0"/>
        <w:autoSpaceDN w:val="0"/>
        <w:adjustRightInd w:val="0"/>
      </w:pPr>
    </w:p>
    <w:p w:rsidR="00502424" w:rsidRDefault="00502424" w:rsidP="00502424">
      <w:pPr>
        <w:widowControl w:val="0"/>
        <w:autoSpaceDE w:val="0"/>
        <w:autoSpaceDN w:val="0"/>
        <w:adjustRightInd w:val="0"/>
      </w:pPr>
      <w:r>
        <w:t xml:space="preserve">Upon the completion of a Spec Home, the Qualified Builder shall submit a Request for Disbursement to the Authority.  Such request shall include an Architect's Final Certificate and, if required by the jurisdiction in which the Spec Home has been constructed, a certificate of occupancy from that jurisdiction. </w:t>
      </w:r>
    </w:p>
    <w:sectPr w:rsidR="00502424" w:rsidSect="005024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2424"/>
    <w:rsid w:val="002C79AA"/>
    <w:rsid w:val="003048D7"/>
    <w:rsid w:val="00502424"/>
    <w:rsid w:val="005C3366"/>
    <w:rsid w:val="00F7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368</vt:lpstr>
    </vt:vector>
  </TitlesOfParts>
  <Company>General Assembly</Company>
  <LinksUpToDate>false</LinksUpToDate>
  <CharactersWithSpaces>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368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